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7CB76" w14:textId="33DB0533" w:rsidR="00B91085" w:rsidRDefault="00B91085" w:rsidP="00313D7D">
      <w:pPr>
        <w:spacing w:after="0"/>
        <w:jc w:val="center"/>
        <w:rPr>
          <w:b/>
          <w:bCs/>
        </w:rPr>
      </w:pPr>
      <w:r w:rsidRPr="00B91085">
        <w:rPr>
          <w:b/>
          <w:bCs/>
        </w:rPr>
        <w:t xml:space="preserve">CONDITIONS GÉNÉRALES DU PROGRAMME </w:t>
      </w:r>
      <w:r w:rsidR="00440618">
        <w:rPr>
          <w:b/>
          <w:bCs/>
        </w:rPr>
        <w:t xml:space="preserve">GRAND </w:t>
      </w:r>
      <w:r w:rsidRPr="00B91085">
        <w:rPr>
          <w:b/>
          <w:bCs/>
        </w:rPr>
        <w:t>VOYAGEUR</w:t>
      </w:r>
    </w:p>
    <w:p w14:paraId="4119C378" w14:textId="77777777" w:rsidR="008409DB" w:rsidRPr="00B91085" w:rsidRDefault="008409DB" w:rsidP="009A7304">
      <w:pPr>
        <w:spacing w:after="0"/>
        <w:jc w:val="both"/>
        <w:rPr>
          <w:b/>
          <w:bCs/>
        </w:rPr>
      </w:pPr>
    </w:p>
    <w:p w14:paraId="22B58BA4" w14:textId="3AA8C2F6" w:rsidR="0093201E" w:rsidRDefault="00B91085" w:rsidP="009A7304">
      <w:pPr>
        <w:spacing w:after="0"/>
        <w:jc w:val="both"/>
        <w:rPr>
          <w:b/>
          <w:bCs/>
        </w:rPr>
      </w:pPr>
      <w:r w:rsidRPr="00B91085">
        <w:rPr>
          <w:b/>
          <w:bCs/>
        </w:rPr>
        <w:t xml:space="preserve">IMPORTANT : Les Conditions Générales du Programme </w:t>
      </w:r>
      <w:r w:rsidR="00440618">
        <w:rPr>
          <w:b/>
          <w:bCs/>
        </w:rPr>
        <w:t xml:space="preserve">Grand </w:t>
      </w:r>
      <w:r w:rsidRPr="00B91085">
        <w:rPr>
          <w:b/>
          <w:bCs/>
        </w:rPr>
        <w:t>Voyageur</w:t>
      </w:r>
      <w:r w:rsidR="00432D1A">
        <w:rPr>
          <w:b/>
          <w:bCs/>
        </w:rPr>
        <w:t xml:space="preserve"> </w:t>
      </w:r>
      <w:r w:rsidRPr="00B91085">
        <w:rPr>
          <w:b/>
          <w:bCs/>
        </w:rPr>
        <w:t xml:space="preserve">constituent le règlement de ce </w:t>
      </w:r>
      <w:r w:rsidR="001C7829">
        <w:rPr>
          <w:b/>
          <w:bCs/>
        </w:rPr>
        <w:t>Programme</w:t>
      </w:r>
      <w:r w:rsidRPr="00B91085">
        <w:rPr>
          <w:b/>
          <w:bCs/>
        </w:rPr>
        <w:t xml:space="preserve"> et </w:t>
      </w:r>
      <w:r w:rsidR="00674998">
        <w:rPr>
          <w:b/>
          <w:bCs/>
        </w:rPr>
        <w:t>régissent les relations contractu</w:t>
      </w:r>
      <w:r w:rsidR="0093201E">
        <w:rPr>
          <w:b/>
          <w:bCs/>
        </w:rPr>
        <w:t xml:space="preserve">elles entre SNCF Voyageurs et chaque Adhérent. </w:t>
      </w:r>
    </w:p>
    <w:p w14:paraId="65E51102" w14:textId="37E6634A" w:rsidR="00B91085" w:rsidRPr="00B91085" w:rsidRDefault="00B91085" w:rsidP="009A7304">
      <w:pPr>
        <w:spacing w:after="0"/>
        <w:jc w:val="both"/>
      </w:pPr>
      <w:r w:rsidRPr="00B91085">
        <w:rPr>
          <w:b/>
          <w:bCs/>
        </w:rPr>
        <w:t>L'adhésion au Programme</w:t>
      </w:r>
      <w:r w:rsidR="002D254D">
        <w:rPr>
          <w:b/>
          <w:bCs/>
        </w:rPr>
        <w:t xml:space="preserve"> Grand Voyageur</w:t>
      </w:r>
      <w:r w:rsidRPr="00B91085">
        <w:rPr>
          <w:b/>
          <w:bCs/>
        </w:rPr>
        <w:t xml:space="preserve"> implique l'acceptation préalable de ces Conditions Générales.</w:t>
      </w:r>
    </w:p>
    <w:p w14:paraId="26D91883" w14:textId="15CEA29B" w:rsidR="00142CDD" w:rsidRDefault="00142CDD"/>
    <w:sdt>
      <w:sdtPr>
        <w:rPr>
          <w:rFonts w:asciiTheme="minorHAnsi" w:eastAsiaTheme="minorHAnsi" w:hAnsiTheme="minorHAnsi" w:cstheme="minorBidi"/>
          <w:color w:val="auto"/>
          <w:sz w:val="22"/>
          <w:szCs w:val="22"/>
          <w:lang w:eastAsia="en-US"/>
        </w:rPr>
        <w:id w:val="-247815667"/>
        <w:docPartObj>
          <w:docPartGallery w:val="Table of Contents"/>
          <w:docPartUnique/>
        </w:docPartObj>
      </w:sdtPr>
      <w:sdtEndPr>
        <w:rPr>
          <w:b/>
          <w:bCs/>
        </w:rPr>
      </w:sdtEndPr>
      <w:sdtContent>
        <w:p w14:paraId="6345E971" w14:textId="31BB46F3" w:rsidR="00B80784" w:rsidRDefault="00B80784" w:rsidP="00B80784">
          <w:pPr>
            <w:pStyle w:val="En-ttedetabledesmatires"/>
            <w:numPr>
              <w:ilvl w:val="0"/>
              <w:numId w:val="0"/>
            </w:numPr>
            <w:ind w:left="360" w:hanging="360"/>
          </w:pPr>
          <w:r>
            <w:t>Table des matières</w:t>
          </w:r>
        </w:p>
        <w:p w14:paraId="09A51D36" w14:textId="7977FF0F" w:rsidR="006F6178" w:rsidRDefault="00D62B36">
          <w:pPr>
            <w:pStyle w:val="TM1"/>
            <w:tabs>
              <w:tab w:val="left" w:pos="440"/>
              <w:tab w:val="right" w:leader="dot" w:pos="9062"/>
            </w:tabs>
            <w:rPr>
              <w:rFonts w:eastAsiaTheme="minorEastAsia"/>
              <w:noProof/>
              <w:lang w:eastAsia="fr-FR"/>
            </w:rPr>
          </w:pPr>
          <w:r>
            <w:fldChar w:fldCharType="begin"/>
          </w:r>
          <w:r>
            <w:instrText xml:space="preserve"> TOC \o "1-2" \h \z \u </w:instrText>
          </w:r>
          <w:r>
            <w:fldChar w:fldCharType="separate"/>
          </w:r>
          <w:hyperlink w:anchor="_Toc73375908" w:history="1">
            <w:r w:rsidR="006F6178" w:rsidRPr="00456751">
              <w:rPr>
                <w:rStyle w:val="Lienhypertexte"/>
                <w:noProof/>
              </w:rPr>
              <w:t>I.</w:t>
            </w:r>
            <w:r w:rsidR="006F6178">
              <w:rPr>
                <w:rFonts w:eastAsiaTheme="minorEastAsia"/>
                <w:noProof/>
                <w:lang w:eastAsia="fr-FR"/>
              </w:rPr>
              <w:tab/>
            </w:r>
            <w:r w:rsidR="006F6178" w:rsidRPr="00456751">
              <w:rPr>
                <w:rStyle w:val="Lienhypertexte"/>
                <w:noProof/>
              </w:rPr>
              <w:t>Définitions :</w:t>
            </w:r>
            <w:r w:rsidR="006F6178">
              <w:rPr>
                <w:noProof/>
                <w:webHidden/>
              </w:rPr>
              <w:tab/>
            </w:r>
            <w:r w:rsidR="006F6178">
              <w:rPr>
                <w:noProof/>
                <w:webHidden/>
              </w:rPr>
              <w:fldChar w:fldCharType="begin"/>
            </w:r>
            <w:r w:rsidR="006F6178">
              <w:rPr>
                <w:noProof/>
                <w:webHidden/>
              </w:rPr>
              <w:instrText xml:space="preserve"> PAGEREF _Toc73375908 \h </w:instrText>
            </w:r>
            <w:r w:rsidR="006F6178">
              <w:rPr>
                <w:noProof/>
                <w:webHidden/>
              </w:rPr>
            </w:r>
            <w:r w:rsidR="006F6178">
              <w:rPr>
                <w:noProof/>
                <w:webHidden/>
              </w:rPr>
              <w:fldChar w:fldCharType="separate"/>
            </w:r>
            <w:r w:rsidR="006F6178">
              <w:rPr>
                <w:noProof/>
                <w:webHidden/>
              </w:rPr>
              <w:t>3</w:t>
            </w:r>
            <w:r w:rsidR="006F6178">
              <w:rPr>
                <w:noProof/>
                <w:webHidden/>
              </w:rPr>
              <w:fldChar w:fldCharType="end"/>
            </w:r>
          </w:hyperlink>
        </w:p>
        <w:p w14:paraId="1E5E481B" w14:textId="48D682F1" w:rsidR="006F6178" w:rsidRDefault="002379B3">
          <w:pPr>
            <w:pStyle w:val="TM1"/>
            <w:tabs>
              <w:tab w:val="left" w:pos="440"/>
              <w:tab w:val="right" w:leader="dot" w:pos="9062"/>
            </w:tabs>
            <w:rPr>
              <w:rFonts w:eastAsiaTheme="minorEastAsia"/>
              <w:noProof/>
              <w:lang w:eastAsia="fr-FR"/>
            </w:rPr>
          </w:pPr>
          <w:hyperlink w:anchor="_Toc73375909" w:history="1">
            <w:r w:rsidR="006F6178" w:rsidRPr="00456751">
              <w:rPr>
                <w:rStyle w:val="Lienhypertexte"/>
                <w:noProof/>
              </w:rPr>
              <w:t>II.</w:t>
            </w:r>
            <w:r w:rsidR="006F6178">
              <w:rPr>
                <w:rFonts w:eastAsiaTheme="minorEastAsia"/>
                <w:noProof/>
                <w:lang w:eastAsia="fr-FR"/>
              </w:rPr>
              <w:tab/>
            </w:r>
            <w:r w:rsidR="006F6178" w:rsidRPr="00456751">
              <w:rPr>
                <w:rStyle w:val="Lienhypertexte"/>
                <w:noProof/>
              </w:rPr>
              <w:t>Objet</w:t>
            </w:r>
            <w:r w:rsidR="006F6178">
              <w:rPr>
                <w:noProof/>
                <w:webHidden/>
              </w:rPr>
              <w:tab/>
            </w:r>
            <w:r w:rsidR="006F6178">
              <w:rPr>
                <w:noProof/>
                <w:webHidden/>
              </w:rPr>
              <w:fldChar w:fldCharType="begin"/>
            </w:r>
            <w:r w:rsidR="006F6178">
              <w:rPr>
                <w:noProof/>
                <w:webHidden/>
              </w:rPr>
              <w:instrText xml:space="preserve"> PAGEREF _Toc73375909 \h </w:instrText>
            </w:r>
            <w:r w:rsidR="006F6178">
              <w:rPr>
                <w:noProof/>
                <w:webHidden/>
              </w:rPr>
            </w:r>
            <w:r w:rsidR="006F6178">
              <w:rPr>
                <w:noProof/>
                <w:webHidden/>
              </w:rPr>
              <w:fldChar w:fldCharType="separate"/>
            </w:r>
            <w:r w:rsidR="006F6178">
              <w:rPr>
                <w:noProof/>
                <w:webHidden/>
              </w:rPr>
              <w:t>4</w:t>
            </w:r>
            <w:r w:rsidR="006F6178">
              <w:rPr>
                <w:noProof/>
                <w:webHidden/>
              </w:rPr>
              <w:fldChar w:fldCharType="end"/>
            </w:r>
          </w:hyperlink>
        </w:p>
        <w:p w14:paraId="22010316" w14:textId="59290AF2" w:rsidR="006F6178" w:rsidRDefault="002379B3">
          <w:pPr>
            <w:pStyle w:val="TM1"/>
            <w:tabs>
              <w:tab w:val="left" w:pos="660"/>
              <w:tab w:val="right" w:leader="dot" w:pos="9062"/>
            </w:tabs>
            <w:rPr>
              <w:rFonts w:eastAsiaTheme="minorEastAsia"/>
              <w:noProof/>
              <w:lang w:eastAsia="fr-FR"/>
            </w:rPr>
          </w:pPr>
          <w:hyperlink w:anchor="_Toc73375910" w:history="1">
            <w:r w:rsidR="006F6178" w:rsidRPr="00456751">
              <w:rPr>
                <w:rStyle w:val="Lienhypertexte"/>
                <w:noProof/>
              </w:rPr>
              <w:t>III.</w:t>
            </w:r>
            <w:r w:rsidR="006F6178">
              <w:rPr>
                <w:rFonts w:eastAsiaTheme="minorEastAsia"/>
                <w:noProof/>
                <w:lang w:eastAsia="fr-FR"/>
              </w:rPr>
              <w:tab/>
            </w:r>
            <w:r w:rsidR="006F6178" w:rsidRPr="00456751">
              <w:rPr>
                <w:rStyle w:val="Lienhypertexte"/>
                <w:noProof/>
              </w:rPr>
              <w:t>Conditions d’adhésion au Programme</w:t>
            </w:r>
            <w:r w:rsidR="006F6178">
              <w:rPr>
                <w:noProof/>
                <w:webHidden/>
              </w:rPr>
              <w:tab/>
            </w:r>
            <w:r w:rsidR="006F6178">
              <w:rPr>
                <w:noProof/>
                <w:webHidden/>
              </w:rPr>
              <w:fldChar w:fldCharType="begin"/>
            </w:r>
            <w:r w:rsidR="006F6178">
              <w:rPr>
                <w:noProof/>
                <w:webHidden/>
              </w:rPr>
              <w:instrText xml:space="preserve"> PAGEREF _Toc73375910 \h </w:instrText>
            </w:r>
            <w:r w:rsidR="006F6178">
              <w:rPr>
                <w:noProof/>
                <w:webHidden/>
              </w:rPr>
            </w:r>
            <w:r w:rsidR="006F6178">
              <w:rPr>
                <w:noProof/>
                <w:webHidden/>
              </w:rPr>
              <w:fldChar w:fldCharType="separate"/>
            </w:r>
            <w:r w:rsidR="006F6178">
              <w:rPr>
                <w:noProof/>
                <w:webHidden/>
              </w:rPr>
              <w:t>4</w:t>
            </w:r>
            <w:r w:rsidR="006F6178">
              <w:rPr>
                <w:noProof/>
                <w:webHidden/>
              </w:rPr>
              <w:fldChar w:fldCharType="end"/>
            </w:r>
          </w:hyperlink>
        </w:p>
        <w:p w14:paraId="1BE01D37" w14:textId="24C920E0" w:rsidR="006F6178" w:rsidRDefault="002379B3">
          <w:pPr>
            <w:pStyle w:val="TM1"/>
            <w:tabs>
              <w:tab w:val="left" w:pos="660"/>
              <w:tab w:val="right" w:leader="dot" w:pos="9062"/>
            </w:tabs>
            <w:rPr>
              <w:rFonts w:eastAsiaTheme="minorEastAsia"/>
              <w:noProof/>
              <w:lang w:eastAsia="fr-FR"/>
            </w:rPr>
          </w:pPr>
          <w:hyperlink w:anchor="_Toc73375911" w:history="1">
            <w:r w:rsidR="006F6178" w:rsidRPr="00456751">
              <w:rPr>
                <w:rStyle w:val="Lienhypertexte"/>
                <w:noProof/>
              </w:rPr>
              <w:t>IV.</w:t>
            </w:r>
            <w:r w:rsidR="006F6178">
              <w:rPr>
                <w:rFonts w:eastAsiaTheme="minorEastAsia"/>
                <w:noProof/>
                <w:lang w:eastAsia="fr-FR"/>
              </w:rPr>
              <w:tab/>
            </w:r>
            <w:r w:rsidR="006F6178" w:rsidRPr="00456751">
              <w:rPr>
                <w:rStyle w:val="Lienhypertexte"/>
                <w:noProof/>
              </w:rPr>
              <w:t>Fonctionnement du Programme</w:t>
            </w:r>
            <w:r w:rsidR="006F6178">
              <w:rPr>
                <w:noProof/>
                <w:webHidden/>
              </w:rPr>
              <w:tab/>
            </w:r>
            <w:r w:rsidR="006F6178">
              <w:rPr>
                <w:noProof/>
                <w:webHidden/>
              </w:rPr>
              <w:fldChar w:fldCharType="begin"/>
            </w:r>
            <w:r w:rsidR="006F6178">
              <w:rPr>
                <w:noProof/>
                <w:webHidden/>
              </w:rPr>
              <w:instrText xml:space="preserve"> PAGEREF _Toc73375911 \h </w:instrText>
            </w:r>
            <w:r w:rsidR="006F6178">
              <w:rPr>
                <w:noProof/>
                <w:webHidden/>
              </w:rPr>
            </w:r>
            <w:r w:rsidR="006F6178">
              <w:rPr>
                <w:noProof/>
                <w:webHidden/>
              </w:rPr>
              <w:fldChar w:fldCharType="separate"/>
            </w:r>
            <w:r w:rsidR="006F6178">
              <w:rPr>
                <w:noProof/>
                <w:webHidden/>
              </w:rPr>
              <w:t>5</w:t>
            </w:r>
            <w:r w:rsidR="006F6178">
              <w:rPr>
                <w:noProof/>
                <w:webHidden/>
              </w:rPr>
              <w:fldChar w:fldCharType="end"/>
            </w:r>
          </w:hyperlink>
        </w:p>
        <w:p w14:paraId="7FCD7F9F" w14:textId="0869CBF5" w:rsidR="006F6178" w:rsidRDefault="002379B3">
          <w:pPr>
            <w:pStyle w:val="TM2"/>
            <w:rPr>
              <w:rFonts w:eastAsiaTheme="minorEastAsia"/>
              <w:noProof/>
              <w:lang w:eastAsia="fr-FR"/>
            </w:rPr>
          </w:pPr>
          <w:hyperlink w:anchor="_Toc73375912" w:history="1">
            <w:r w:rsidR="006F6178" w:rsidRPr="00456751">
              <w:rPr>
                <w:rStyle w:val="Lienhypertexte"/>
                <w:noProof/>
              </w:rPr>
              <w:t>IV.1</w:t>
            </w:r>
            <w:r w:rsidR="006F6178">
              <w:rPr>
                <w:rFonts w:eastAsiaTheme="minorEastAsia"/>
                <w:noProof/>
                <w:lang w:eastAsia="fr-FR"/>
              </w:rPr>
              <w:tab/>
            </w:r>
            <w:r w:rsidR="006F6178" w:rsidRPr="00456751">
              <w:rPr>
                <w:rStyle w:val="Lienhypertexte"/>
                <w:noProof/>
              </w:rPr>
              <w:t>Les statuts</w:t>
            </w:r>
            <w:r w:rsidR="006F6178">
              <w:rPr>
                <w:noProof/>
                <w:webHidden/>
              </w:rPr>
              <w:tab/>
            </w:r>
            <w:r w:rsidR="006F6178">
              <w:rPr>
                <w:noProof/>
                <w:webHidden/>
              </w:rPr>
              <w:fldChar w:fldCharType="begin"/>
            </w:r>
            <w:r w:rsidR="006F6178">
              <w:rPr>
                <w:noProof/>
                <w:webHidden/>
              </w:rPr>
              <w:instrText xml:space="preserve"> PAGEREF _Toc73375912 \h </w:instrText>
            </w:r>
            <w:r w:rsidR="006F6178">
              <w:rPr>
                <w:noProof/>
                <w:webHidden/>
              </w:rPr>
            </w:r>
            <w:r w:rsidR="006F6178">
              <w:rPr>
                <w:noProof/>
                <w:webHidden/>
              </w:rPr>
              <w:fldChar w:fldCharType="separate"/>
            </w:r>
            <w:r w:rsidR="006F6178">
              <w:rPr>
                <w:noProof/>
                <w:webHidden/>
              </w:rPr>
              <w:t>5</w:t>
            </w:r>
            <w:r w:rsidR="006F6178">
              <w:rPr>
                <w:noProof/>
                <w:webHidden/>
              </w:rPr>
              <w:fldChar w:fldCharType="end"/>
            </w:r>
          </w:hyperlink>
        </w:p>
        <w:p w14:paraId="09A60342" w14:textId="614D5F9D" w:rsidR="006F6178" w:rsidRDefault="002379B3">
          <w:pPr>
            <w:pStyle w:val="TM2"/>
            <w:rPr>
              <w:rFonts w:eastAsiaTheme="minorEastAsia"/>
              <w:noProof/>
              <w:lang w:eastAsia="fr-FR"/>
            </w:rPr>
          </w:pPr>
          <w:hyperlink w:anchor="_Toc73375913" w:history="1">
            <w:r w:rsidR="006F6178" w:rsidRPr="00456751">
              <w:rPr>
                <w:rStyle w:val="Lienhypertexte"/>
                <w:noProof/>
              </w:rPr>
              <w:t>IV.2</w:t>
            </w:r>
            <w:r w:rsidR="006F6178">
              <w:rPr>
                <w:rFonts w:eastAsiaTheme="minorEastAsia"/>
                <w:noProof/>
                <w:lang w:eastAsia="fr-FR"/>
              </w:rPr>
              <w:tab/>
            </w:r>
            <w:r w:rsidR="006F6178" w:rsidRPr="00456751">
              <w:rPr>
                <w:rStyle w:val="Lienhypertexte"/>
                <w:noProof/>
              </w:rPr>
              <w:t>Les Compteurs</w:t>
            </w:r>
            <w:r w:rsidR="006F6178">
              <w:rPr>
                <w:noProof/>
                <w:webHidden/>
              </w:rPr>
              <w:tab/>
            </w:r>
            <w:r w:rsidR="006F6178">
              <w:rPr>
                <w:noProof/>
                <w:webHidden/>
              </w:rPr>
              <w:fldChar w:fldCharType="begin"/>
            </w:r>
            <w:r w:rsidR="006F6178">
              <w:rPr>
                <w:noProof/>
                <w:webHidden/>
              </w:rPr>
              <w:instrText xml:space="preserve"> PAGEREF _Toc73375913 \h </w:instrText>
            </w:r>
            <w:r w:rsidR="006F6178">
              <w:rPr>
                <w:noProof/>
                <w:webHidden/>
              </w:rPr>
            </w:r>
            <w:r w:rsidR="006F6178">
              <w:rPr>
                <w:noProof/>
                <w:webHidden/>
              </w:rPr>
              <w:fldChar w:fldCharType="separate"/>
            </w:r>
            <w:r w:rsidR="006F6178">
              <w:rPr>
                <w:noProof/>
                <w:webHidden/>
              </w:rPr>
              <w:t>5</w:t>
            </w:r>
            <w:r w:rsidR="006F6178">
              <w:rPr>
                <w:noProof/>
                <w:webHidden/>
              </w:rPr>
              <w:fldChar w:fldCharType="end"/>
            </w:r>
          </w:hyperlink>
        </w:p>
        <w:p w14:paraId="40D79E45" w14:textId="084E084C" w:rsidR="006F6178" w:rsidRDefault="002379B3">
          <w:pPr>
            <w:pStyle w:val="TM2"/>
            <w:rPr>
              <w:rFonts w:eastAsiaTheme="minorEastAsia"/>
              <w:noProof/>
              <w:lang w:eastAsia="fr-FR"/>
            </w:rPr>
          </w:pPr>
          <w:hyperlink w:anchor="_Toc73375914" w:history="1">
            <w:r w:rsidR="006F6178" w:rsidRPr="00456751">
              <w:rPr>
                <w:rStyle w:val="Lienhypertexte"/>
                <w:noProof/>
              </w:rPr>
              <w:t>IV.3</w:t>
            </w:r>
            <w:r w:rsidR="006F6178">
              <w:rPr>
                <w:rFonts w:eastAsiaTheme="minorEastAsia"/>
                <w:noProof/>
                <w:lang w:eastAsia="fr-FR"/>
              </w:rPr>
              <w:tab/>
            </w:r>
            <w:r w:rsidR="006F6178" w:rsidRPr="00456751">
              <w:rPr>
                <w:rStyle w:val="Lienhypertexte"/>
                <w:noProof/>
              </w:rPr>
              <w:t>Incrémentation des Compteurs</w:t>
            </w:r>
            <w:r w:rsidR="006F6178">
              <w:rPr>
                <w:noProof/>
                <w:webHidden/>
              </w:rPr>
              <w:tab/>
            </w:r>
            <w:r w:rsidR="006F6178">
              <w:rPr>
                <w:noProof/>
                <w:webHidden/>
              </w:rPr>
              <w:fldChar w:fldCharType="begin"/>
            </w:r>
            <w:r w:rsidR="006F6178">
              <w:rPr>
                <w:noProof/>
                <w:webHidden/>
              </w:rPr>
              <w:instrText xml:space="preserve"> PAGEREF _Toc73375914 \h </w:instrText>
            </w:r>
            <w:r w:rsidR="006F6178">
              <w:rPr>
                <w:noProof/>
                <w:webHidden/>
              </w:rPr>
            </w:r>
            <w:r w:rsidR="006F6178">
              <w:rPr>
                <w:noProof/>
                <w:webHidden/>
              </w:rPr>
              <w:fldChar w:fldCharType="separate"/>
            </w:r>
            <w:r w:rsidR="006F6178">
              <w:rPr>
                <w:noProof/>
                <w:webHidden/>
              </w:rPr>
              <w:t>6</w:t>
            </w:r>
            <w:r w:rsidR="006F6178">
              <w:rPr>
                <w:noProof/>
                <w:webHidden/>
              </w:rPr>
              <w:fldChar w:fldCharType="end"/>
            </w:r>
          </w:hyperlink>
        </w:p>
        <w:p w14:paraId="2ADF85C0" w14:textId="03EB75E0" w:rsidR="006F6178" w:rsidRDefault="002379B3">
          <w:pPr>
            <w:pStyle w:val="TM2"/>
            <w:rPr>
              <w:rFonts w:eastAsiaTheme="minorEastAsia"/>
              <w:noProof/>
              <w:lang w:eastAsia="fr-FR"/>
            </w:rPr>
          </w:pPr>
          <w:hyperlink w:anchor="_Toc73375915" w:history="1">
            <w:r w:rsidR="006F6178" w:rsidRPr="00456751">
              <w:rPr>
                <w:rStyle w:val="Lienhypertexte"/>
                <w:noProof/>
              </w:rPr>
              <w:t>IV.4</w:t>
            </w:r>
            <w:r w:rsidR="006F6178">
              <w:rPr>
                <w:rFonts w:eastAsiaTheme="minorEastAsia"/>
                <w:noProof/>
                <w:lang w:eastAsia="fr-FR"/>
              </w:rPr>
              <w:tab/>
            </w:r>
            <w:r w:rsidR="006F6178" w:rsidRPr="00456751">
              <w:rPr>
                <w:rStyle w:val="Lienhypertexte"/>
                <w:noProof/>
              </w:rPr>
              <w:t>Evolution des statuts</w:t>
            </w:r>
            <w:r w:rsidR="006F6178">
              <w:rPr>
                <w:noProof/>
                <w:webHidden/>
              </w:rPr>
              <w:tab/>
            </w:r>
            <w:r w:rsidR="006F6178">
              <w:rPr>
                <w:noProof/>
                <w:webHidden/>
              </w:rPr>
              <w:fldChar w:fldCharType="begin"/>
            </w:r>
            <w:r w:rsidR="006F6178">
              <w:rPr>
                <w:noProof/>
                <w:webHidden/>
              </w:rPr>
              <w:instrText xml:space="preserve"> PAGEREF _Toc73375915 \h </w:instrText>
            </w:r>
            <w:r w:rsidR="006F6178">
              <w:rPr>
                <w:noProof/>
                <w:webHidden/>
              </w:rPr>
            </w:r>
            <w:r w:rsidR="006F6178">
              <w:rPr>
                <w:noProof/>
                <w:webHidden/>
              </w:rPr>
              <w:fldChar w:fldCharType="separate"/>
            </w:r>
            <w:r w:rsidR="006F6178">
              <w:rPr>
                <w:noProof/>
                <w:webHidden/>
              </w:rPr>
              <w:t>7</w:t>
            </w:r>
            <w:r w:rsidR="006F6178">
              <w:rPr>
                <w:noProof/>
                <w:webHidden/>
              </w:rPr>
              <w:fldChar w:fldCharType="end"/>
            </w:r>
          </w:hyperlink>
        </w:p>
        <w:p w14:paraId="5C1AD191" w14:textId="026994A5" w:rsidR="006F6178" w:rsidRDefault="002379B3">
          <w:pPr>
            <w:pStyle w:val="TM2"/>
            <w:rPr>
              <w:rFonts w:eastAsiaTheme="minorEastAsia"/>
              <w:noProof/>
              <w:lang w:eastAsia="fr-FR"/>
            </w:rPr>
          </w:pPr>
          <w:hyperlink w:anchor="_Toc73375916" w:history="1">
            <w:r w:rsidR="006F6178" w:rsidRPr="00456751">
              <w:rPr>
                <w:rStyle w:val="Lienhypertexte"/>
                <w:noProof/>
              </w:rPr>
              <w:t>IV.5</w:t>
            </w:r>
            <w:r w:rsidR="006F6178">
              <w:rPr>
                <w:rFonts w:eastAsiaTheme="minorEastAsia"/>
                <w:noProof/>
                <w:lang w:eastAsia="fr-FR"/>
              </w:rPr>
              <w:tab/>
            </w:r>
            <w:r w:rsidR="006F6178" w:rsidRPr="00456751">
              <w:rPr>
                <w:rStyle w:val="Lienhypertexte"/>
                <w:noProof/>
              </w:rPr>
              <w:t>Récompenses des Adhérents</w:t>
            </w:r>
            <w:r w:rsidR="006F6178">
              <w:rPr>
                <w:noProof/>
                <w:webHidden/>
              </w:rPr>
              <w:tab/>
            </w:r>
            <w:r w:rsidR="006F6178">
              <w:rPr>
                <w:noProof/>
                <w:webHidden/>
              </w:rPr>
              <w:fldChar w:fldCharType="begin"/>
            </w:r>
            <w:r w:rsidR="006F6178">
              <w:rPr>
                <w:noProof/>
                <w:webHidden/>
              </w:rPr>
              <w:instrText xml:space="preserve"> PAGEREF _Toc73375916 \h </w:instrText>
            </w:r>
            <w:r w:rsidR="006F6178">
              <w:rPr>
                <w:noProof/>
                <w:webHidden/>
              </w:rPr>
            </w:r>
            <w:r w:rsidR="006F6178">
              <w:rPr>
                <w:noProof/>
                <w:webHidden/>
              </w:rPr>
              <w:fldChar w:fldCharType="separate"/>
            </w:r>
            <w:r w:rsidR="006F6178">
              <w:rPr>
                <w:noProof/>
                <w:webHidden/>
              </w:rPr>
              <w:t>8</w:t>
            </w:r>
            <w:r w:rsidR="006F6178">
              <w:rPr>
                <w:noProof/>
                <w:webHidden/>
              </w:rPr>
              <w:fldChar w:fldCharType="end"/>
            </w:r>
          </w:hyperlink>
        </w:p>
        <w:p w14:paraId="0BE69812" w14:textId="5B454A4B" w:rsidR="006F6178" w:rsidRDefault="002379B3">
          <w:pPr>
            <w:pStyle w:val="TM2"/>
            <w:rPr>
              <w:rFonts w:eastAsiaTheme="minorEastAsia"/>
              <w:noProof/>
              <w:lang w:eastAsia="fr-FR"/>
            </w:rPr>
          </w:pPr>
          <w:hyperlink w:anchor="_Toc73375917" w:history="1">
            <w:r w:rsidR="006F6178" w:rsidRPr="00456751">
              <w:rPr>
                <w:rStyle w:val="Lienhypertexte"/>
                <w:noProof/>
              </w:rPr>
              <w:t>IV.6</w:t>
            </w:r>
            <w:r w:rsidR="006F6178">
              <w:rPr>
                <w:rFonts w:eastAsiaTheme="minorEastAsia"/>
                <w:noProof/>
                <w:lang w:eastAsia="fr-FR"/>
              </w:rPr>
              <w:tab/>
            </w:r>
            <w:r w:rsidR="006F6178" w:rsidRPr="00456751">
              <w:rPr>
                <w:rStyle w:val="Lienhypertexte"/>
                <w:noProof/>
              </w:rPr>
              <w:t>Services et avantages proposés aux Adhérents du Programme</w:t>
            </w:r>
            <w:r w:rsidR="006F6178">
              <w:rPr>
                <w:noProof/>
                <w:webHidden/>
              </w:rPr>
              <w:tab/>
            </w:r>
            <w:r w:rsidR="006F6178">
              <w:rPr>
                <w:noProof/>
                <w:webHidden/>
              </w:rPr>
              <w:fldChar w:fldCharType="begin"/>
            </w:r>
            <w:r w:rsidR="006F6178">
              <w:rPr>
                <w:noProof/>
                <w:webHidden/>
              </w:rPr>
              <w:instrText xml:space="preserve"> PAGEREF _Toc73375917 \h </w:instrText>
            </w:r>
            <w:r w:rsidR="006F6178">
              <w:rPr>
                <w:noProof/>
                <w:webHidden/>
              </w:rPr>
            </w:r>
            <w:r w:rsidR="006F6178">
              <w:rPr>
                <w:noProof/>
                <w:webHidden/>
              </w:rPr>
              <w:fldChar w:fldCharType="separate"/>
            </w:r>
            <w:r w:rsidR="006F6178">
              <w:rPr>
                <w:noProof/>
                <w:webHidden/>
              </w:rPr>
              <w:t>10</w:t>
            </w:r>
            <w:r w:rsidR="006F6178">
              <w:rPr>
                <w:noProof/>
                <w:webHidden/>
              </w:rPr>
              <w:fldChar w:fldCharType="end"/>
            </w:r>
          </w:hyperlink>
        </w:p>
        <w:p w14:paraId="2864AFB3" w14:textId="21B68FA1" w:rsidR="006F6178" w:rsidRDefault="002379B3">
          <w:pPr>
            <w:pStyle w:val="TM1"/>
            <w:tabs>
              <w:tab w:val="left" w:pos="440"/>
              <w:tab w:val="right" w:leader="dot" w:pos="9062"/>
            </w:tabs>
            <w:rPr>
              <w:rFonts w:eastAsiaTheme="minorEastAsia"/>
              <w:noProof/>
              <w:lang w:eastAsia="fr-FR"/>
            </w:rPr>
          </w:pPr>
          <w:hyperlink w:anchor="_Toc73375918" w:history="1">
            <w:r w:rsidR="006F6178" w:rsidRPr="00456751">
              <w:rPr>
                <w:rStyle w:val="Lienhypertexte"/>
                <w:noProof/>
              </w:rPr>
              <w:t>V.</w:t>
            </w:r>
            <w:r w:rsidR="006F6178">
              <w:rPr>
                <w:rFonts w:eastAsiaTheme="minorEastAsia"/>
                <w:noProof/>
                <w:lang w:eastAsia="fr-FR"/>
              </w:rPr>
              <w:tab/>
            </w:r>
            <w:r w:rsidR="006F6178" w:rsidRPr="00456751">
              <w:rPr>
                <w:rStyle w:val="Lienhypertexte"/>
                <w:noProof/>
              </w:rPr>
              <w:t>Accès aux salons Grand Voyageur TGV Inoui</w:t>
            </w:r>
            <w:r w:rsidR="006F6178">
              <w:rPr>
                <w:noProof/>
                <w:webHidden/>
              </w:rPr>
              <w:tab/>
            </w:r>
            <w:r w:rsidR="006F6178">
              <w:rPr>
                <w:noProof/>
                <w:webHidden/>
              </w:rPr>
              <w:fldChar w:fldCharType="begin"/>
            </w:r>
            <w:r w:rsidR="006F6178">
              <w:rPr>
                <w:noProof/>
                <w:webHidden/>
              </w:rPr>
              <w:instrText xml:space="preserve"> PAGEREF _Toc73375918 \h </w:instrText>
            </w:r>
            <w:r w:rsidR="006F6178">
              <w:rPr>
                <w:noProof/>
                <w:webHidden/>
              </w:rPr>
            </w:r>
            <w:r w:rsidR="006F6178">
              <w:rPr>
                <w:noProof/>
                <w:webHidden/>
              </w:rPr>
              <w:fldChar w:fldCharType="separate"/>
            </w:r>
            <w:r w:rsidR="006F6178">
              <w:rPr>
                <w:noProof/>
                <w:webHidden/>
              </w:rPr>
              <w:t>11</w:t>
            </w:r>
            <w:r w:rsidR="006F6178">
              <w:rPr>
                <w:noProof/>
                <w:webHidden/>
              </w:rPr>
              <w:fldChar w:fldCharType="end"/>
            </w:r>
          </w:hyperlink>
        </w:p>
        <w:p w14:paraId="39B5329B" w14:textId="13C17D79" w:rsidR="006F6178" w:rsidRDefault="002379B3">
          <w:pPr>
            <w:pStyle w:val="TM1"/>
            <w:tabs>
              <w:tab w:val="left" w:pos="660"/>
              <w:tab w:val="right" w:leader="dot" w:pos="9062"/>
            </w:tabs>
            <w:rPr>
              <w:rFonts w:eastAsiaTheme="minorEastAsia"/>
              <w:noProof/>
              <w:lang w:eastAsia="fr-FR"/>
            </w:rPr>
          </w:pPr>
          <w:hyperlink w:anchor="_Toc73375919" w:history="1">
            <w:r w:rsidR="006F6178" w:rsidRPr="00456751">
              <w:rPr>
                <w:rStyle w:val="Lienhypertexte"/>
                <w:noProof/>
              </w:rPr>
              <w:t>VI.</w:t>
            </w:r>
            <w:r w:rsidR="006F6178">
              <w:rPr>
                <w:rFonts w:eastAsiaTheme="minorEastAsia"/>
                <w:noProof/>
                <w:lang w:eastAsia="fr-FR"/>
              </w:rPr>
              <w:tab/>
            </w:r>
            <w:r w:rsidR="006F6178" w:rsidRPr="00456751">
              <w:rPr>
                <w:rStyle w:val="Lienhypertexte"/>
                <w:noProof/>
              </w:rPr>
              <w:t>Utilisation de la Carte avec un titre de transport e-billet</w:t>
            </w:r>
            <w:r w:rsidR="006F6178">
              <w:rPr>
                <w:noProof/>
                <w:webHidden/>
              </w:rPr>
              <w:tab/>
            </w:r>
            <w:r w:rsidR="006F6178">
              <w:rPr>
                <w:noProof/>
                <w:webHidden/>
              </w:rPr>
              <w:fldChar w:fldCharType="begin"/>
            </w:r>
            <w:r w:rsidR="006F6178">
              <w:rPr>
                <w:noProof/>
                <w:webHidden/>
              </w:rPr>
              <w:instrText xml:space="preserve"> PAGEREF _Toc73375919 \h </w:instrText>
            </w:r>
            <w:r w:rsidR="006F6178">
              <w:rPr>
                <w:noProof/>
                <w:webHidden/>
              </w:rPr>
            </w:r>
            <w:r w:rsidR="006F6178">
              <w:rPr>
                <w:noProof/>
                <w:webHidden/>
              </w:rPr>
              <w:fldChar w:fldCharType="separate"/>
            </w:r>
            <w:r w:rsidR="006F6178">
              <w:rPr>
                <w:noProof/>
                <w:webHidden/>
              </w:rPr>
              <w:t>11</w:t>
            </w:r>
            <w:r w:rsidR="006F6178">
              <w:rPr>
                <w:noProof/>
                <w:webHidden/>
              </w:rPr>
              <w:fldChar w:fldCharType="end"/>
            </w:r>
          </w:hyperlink>
        </w:p>
        <w:p w14:paraId="77633035" w14:textId="3533926B" w:rsidR="006F6178" w:rsidRDefault="002379B3">
          <w:pPr>
            <w:pStyle w:val="TM1"/>
            <w:tabs>
              <w:tab w:val="left" w:pos="660"/>
              <w:tab w:val="right" w:leader="dot" w:pos="9062"/>
            </w:tabs>
            <w:rPr>
              <w:rFonts w:eastAsiaTheme="minorEastAsia"/>
              <w:noProof/>
              <w:lang w:eastAsia="fr-FR"/>
            </w:rPr>
          </w:pPr>
          <w:hyperlink w:anchor="_Toc73375920" w:history="1">
            <w:r w:rsidR="006F6178" w:rsidRPr="00456751">
              <w:rPr>
                <w:rStyle w:val="Lienhypertexte"/>
                <w:noProof/>
              </w:rPr>
              <w:t>VII.</w:t>
            </w:r>
            <w:r w:rsidR="006F6178">
              <w:rPr>
                <w:rFonts w:eastAsiaTheme="minorEastAsia"/>
                <w:noProof/>
                <w:lang w:eastAsia="fr-FR"/>
              </w:rPr>
              <w:tab/>
            </w:r>
            <w:r w:rsidR="006F6178" w:rsidRPr="00456751">
              <w:rPr>
                <w:rStyle w:val="Lienhypertexte"/>
                <w:noProof/>
              </w:rPr>
              <w:t>Dématérialisation des cartes Avantage et Liberté</w:t>
            </w:r>
            <w:r w:rsidR="006F6178">
              <w:rPr>
                <w:noProof/>
                <w:webHidden/>
              </w:rPr>
              <w:tab/>
            </w:r>
            <w:r w:rsidR="006F6178">
              <w:rPr>
                <w:noProof/>
                <w:webHidden/>
              </w:rPr>
              <w:fldChar w:fldCharType="begin"/>
            </w:r>
            <w:r w:rsidR="006F6178">
              <w:rPr>
                <w:noProof/>
                <w:webHidden/>
              </w:rPr>
              <w:instrText xml:space="preserve"> PAGEREF _Toc73375920 \h </w:instrText>
            </w:r>
            <w:r w:rsidR="006F6178">
              <w:rPr>
                <w:noProof/>
                <w:webHidden/>
              </w:rPr>
            </w:r>
            <w:r w:rsidR="006F6178">
              <w:rPr>
                <w:noProof/>
                <w:webHidden/>
              </w:rPr>
              <w:fldChar w:fldCharType="separate"/>
            </w:r>
            <w:r w:rsidR="006F6178">
              <w:rPr>
                <w:noProof/>
                <w:webHidden/>
              </w:rPr>
              <w:t>11</w:t>
            </w:r>
            <w:r w:rsidR="006F6178">
              <w:rPr>
                <w:noProof/>
                <w:webHidden/>
              </w:rPr>
              <w:fldChar w:fldCharType="end"/>
            </w:r>
          </w:hyperlink>
        </w:p>
        <w:p w14:paraId="333D6188" w14:textId="4C6F46EB" w:rsidR="006F6178" w:rsidRDefault="002379B3">
          <w:pPr>
            <w:pStyle w:val="TM1"/>
            <w:tabs>
              <w:tab w:val="left" w:pos="660"/>
              <w:tab w:val="right" w:leader="dot" w:pos="9062"/>
            </w:tabs>
            <w:rPr>
              <w:rFonts w:eastAsiaTheme="minorEastAsia"/>
              <w:noProof/>
              <w:lang w:eastAsia="fr-FR"/>
            </w:rPr>
          </w:pPr>
          <w:hyperlink w:anchor="_Toc73375921" w:history="1">
            <w:r w:rsidR="006F6178" w:rsidRPr="00456751">
              <w:rPr>
                <w:rStyle w:val="Lienhypertexte"/>
                <w:noProof/>
              </w:rPr>
              <w:t>VIII.</w:t>
            </w:r>
            <w:r w:rsidR="006F6178">
              <w:rPr>
                <w:rFonts w:eastAsiaTheme="minorEastAsia"/>
                <w:noProof/>
                <w:lang w:eastAsia="fr-FR"/>
              </w:rPr>
              <w:tab/>
            </w:r>
            <w:r w:rsidR="006F6178" w:rsidRPr="00456751">
              <w:rPr>
                <w:rStyle w:val="Lienhypertexte"/>
                <w:noProof/>
              </w:rPr>
              <w:t>Conditions d’utilisation spécifiques à la Carte dans les applications mobiles</w:t>
            </w:r>
            <w:r w:rsidR="006F6178">
              <w:rPr>
                <w:noProof/>
                <w:webHidden/>
              </w:rPr>
              <w:tab/>
            </w:r>
            <w:r w:rsidR="006F6178">
              <w:rPr>
                <w:noProof/>
                <w:webHidden/>
              </w:rPr>
              <w:fldChar w:fldCharType="begin"/>
            </w:r>
            <w:r w:rsidR="006F6178">
              <w:rPr>
                <w:noProof/>
                <w:webHidden/>
              </w:rPr>
              <w:instrText xml:space="preserve"> PAGEREF _Toc73375921 \h </w:instrText>
            </w:r>
            <w:r w:rsidR="006F6178">
              <w:rPr>
                <w:noProof/>
                <w:webHidden/>
              </w:rPr>
            </w:r>
            <w:r w:rsidR="006F6178">
              <w:rPr>
                <w:noProof/>
                <w:webHidden/>
              </w:rPr>
              <w:fldChar w:fldCharType="separate"/>
            </w:r>
            <w:r w:rsidR="006F6178">
              <w:rPr>
                <w:noProof/>
                <w:webHidden/>
              </w:rPr>
              <w:t>12</w:t>
            </w:r>
            <w:r w:rsidR="006F6178">
              <w:rPr>
                <w:noProof/>
                <w:webHidden/>
              </w:rPr>
              <w:fldChar w:fldCharType="end"/>
            </w:r>
          </w:hyperlink>
        </w:p>
        <w:p w14:paraId="54D3770C" w14:textId="6BE91521" w:rsidR="006F6178" w:rsidRDefault="002379B3">
          <w:pPr>
            <w:pStyle w:val="TM2"/>
            <w:rPr>
              <w:rFonts w:eastAsiaTheme="minorEastAsia"/>
              <w:noProof/>
              <w:lang w:eastAsia="fr-FR"/>
            </w:rPr>
          </w:pPr>
          <w:hyperlink w:anchor="_Toc73375922" w:history="1">
            <w:r w:rsidR="006F6178" w:rsidRPr="00456751">
              <w:rPr>
                <w:rStyle w:val="Lienhypertexte"/>
                <w:noProof/>
              </w:rPr>
              <w:t>VIII.1</w:t>
            </w:r>
            <w:r w:rsidR="006F6178">
              <w:rPr>
                <w:rFonts w:eastAsiaTheme="minorEastAsia"/>
                <w:noProof/>
                <w:lang w:eastAsia="fr-FR"/>
              </w:rPr>
              <w:tab/>
            </w:r>
            <w:r w:rsidR="006F6178" w:rsidRPr="00456751">
              <w:rPr>
                <w:rStyle w:val="Lienhypertexte"/>
                <w:noProof/>
              </w:rPr>
              <w:t>Conditions et modalités</w:t>
            </w:r>
            <w:r w:rsidR="006F6178">
              <w:rPr>
                <w:noProof/>
                <w:webHidden/>
              </w:rPr>
              <w:tab/>
            </w:r>
            <w:r w:rsidR="006F6178">
              <w:rPr>
                <w:noProof/>
                <w:webHidden/>
              </w:rPr>
              <w:fldChar w:fldCharType="begin"/>
            </w:r>
            <w:r w:rsidR="006F6178">
              <w:rPr>
                <w:noProof/>
                <w:webHidden/>
              </w:rPr>
              <w:instrText xml:space="preserve"> PAGEREF _Toc73375922 \h </w:instrText>
            </w:r>
            <w:r w:rsidR="006F6178">
              <w:rPr>
                <w:noProof/>
                <w:webHidden/>
              </w:rPr>
            </w:r>
            <w:r w:rsidR="006F6178">
              <w:rPr>
                <w:noProof/>
                <w:webHidden/>
              </w:rPr>
              <w:fldChar w:fldCharType="separate"/>
            </w:r>
            <w:r w:rsidR="006F6178">
              <w:rPr>
                <w:noProof/>
                <w:webHidden/>
              </w:rPr>
              <w:t>12</w:t>
            </w:r>
            <w:r w:rsidR="006F6178">
              <w:rPr>
                <w:noProof/>
                <w:webHidden/>
              </w:rPr>
              <w:fldChar w:fldCharType="end"/>
            </w:r>
          </w:hyperlink>
        </w:p>
        <w:p w14:paraId="4F8ADCA1" w14:textId="406D78ED" w:rsidR="006F6178" w:rsidRDefault="002379B3">
          <w:pPr>
            <w:pStyle w:val="TM2"/>
            <w:rPr>
              <w:rFonts w:eastAsiaTheme="minorEastAsia"/>
              <w:noProof/>
              <w:lang w:eastAsia="fr-FR"/>
            </w:rPr>
          </w:pPr>
          <w:hyperlink w:anchor="_Toc73375923" w:history="1">
            <w:r w:rsidR="006F6178" w:rsidRPr="00456751">
              <w:rPr>
                <w:rStyle w:val="Lienhypertexte"/>
                <w:noProof/>
              </w:rPr>
              <w:t>VIII.2</w:t>
            </w:r>
            <w:r w:rsidR="006F6178">
              <w:rPr>
                <w:rFonts w:eastAsiaTheme="minorEastAsia"/>
                <w:noProof/>
                <w:lang w:eastAsia="fr-FR"/>
              </w:rPr>
              <w:tab/>
            </w:r>
            <w:r w:rsidR="006F6178" w:rsidRPr="00456751">
              <w:rPr>
                <w:rStyle w:val="Lienhypertexte"/>
                <w:noProof/>
              </w:rPr>
              <w:t>Spécificités du e-billet de la Carte de fidélité dématérialisée</w:t>
            </w:r>
            <w:r w:rsidR="006F6178">
              <w:rPr>
                <w:noProof/>
                <w:webHidden/>
              </w:rPr>
              <w:tab/>
            </w:r>
            <w:r w:rsidR="006F6178">
              <w:rPr>
                <w:noProof/>
                <w:webHidden/>
              </w:rPr>
              <w:fldChar w:fldCharType="begin"/>
            </w:r>
            <w:r w:rsidR="006F6178">
              <w:rPr>
                <w:noProof/>
                <w:webHidden/>
              </w:rPr>
              <w:instrText xml:space="preserve"> PAGEREF _Toc73375923 \h </w:instrText>
            </w:r>
            <w:r w:rsidR="006F6178">
              <w:rPr>
                <w:noProof/>
                <w:webHidden/>
              </w:rPr>
            </w:r>
            <w:r w:rsidR="006F6178">
              <w:rPr>
                <w:noProof/>
                <w:webHidden/>
              </w:rPr>
              <w:fldChar w:fldCharType="separate"/>
            </w:r>
            <w:r w:rsidR="006F6178">
              <w:rPr>
                <w:noProof/>
                <w:webHidden/>
              </w:rPr>
              <w:t>13</w:t>
            </w:r>
            <w:r w:rsidR="006F6178">
              <w:rPr>
                <w:noProof/>
                <w:webHidden/>
              </w:rPr>
              <w:fldChar w:fldCharType="end"/>
            </w:r>
          </w:hyperlink>
        </w:p>
        <w:p w14:paraId="1D3EDB17" w14:textId="680F8B77" w:rsidR="006F6178" w:rsidRDefault="002379B3">
          <w:pPr>
            <w:pStyle w:val="TM1"/>
            <w:tabs>
              <w:tab w:val="left" w:pos="660"/>
              <w:tab w:val="right" w:leader="dot" w:pos="9062"/>
            </w:tabs>
            <w:rPr>
              <w:rFonts w:eastAsiaTheme="minorEastAsia"/>
              <w:noProof/>
              <w:lang w:eastAsia="fr-FR"/>
            </w:rPr>
          </w:pPr>
          <w:hyperlink w:anchor="_Toc73375924" w:history="1">
            <w:r w:rsidR="006F6178" w:rsidRPr="00456751">
              <w:rPr>
                <w:rStyle w:val="Lienhypertexte"/>
                <w:noProof/>
              </w:rPr>
              <w:t>IX.</w:t>
            </w:r>
            <w:r w:rsidR="006F6178">
              <w:rPr>
                <w:rFonts w:eastAsiaTheme="minorEastAsia"/>
                <w:noProof/>
                <w:lang w:eastAsia="fr-FR"/>
              </w:rPr>
              <w:tab/>
            </w:r>
            <w:r w:rsidR="006F6178" w:rsidRPr="00456751">
              <w:rPr>
                <w:rStyle w:val="Lienhypertexte"/>
                <w:noProof/>
              </w:rPr>
              <w:t>Historique des voyages</w:t>
            </w:r>
            <w:r w:rsidR="006F6178">
              <w:rPr>
                <w:noProof/>
                <w:webHidden/>
              </w:rPr>
              <w:tab/>
            </w:r>
            <w:r w:rsidR="006F6178">
              <w:rPr>
                <w:noProof/>
                <w:webHidden/>
              </w:rPr>
              <w:fldChar w:fldCharType="begin"/>
            </w:r>
            <w:r w:rsidR="006F6178">
              <w:rPr>
                <w:noProof/>
                <w:webHidden/>
              </w:rPr>
              <w:instrText xml:space="preserve"> PAGEREF _Toc73375924 \h </w:instrText>
            </w:r>
            <w:r w:rsidR="006F6178">
              <w:rPr>
                <w:noProof/>
                <w:webHidden/>
              </w:rPr>
            </w:r>
            <w:r w:rsidR="006F6178">
              <w:rPr>
                <w:noProof/>
                <w:webHidden/>
              </w:rPr>
              <w:fldChar w:fldCharType="separate"/>
            </w:r>
            <w:r w:rsidR="006F6178">
              <w:rPr>
                <w:noProof/>
                <w:webHidden/>
              </w:rPr>
              <w:t>13</w:t>
            </w:r>
            <w:r w:rsidR="006F6178">
              <w:rPr>
                <w:noProof/>
                <w:webHidden/>
              </w:rPr>
              <w:fldChar w:fldCharType="end"/>
            </w:r>
          </w:hyperlink>
        </w:p>
        <w:p w14:paraId="0F67C997" w14:textId="73DB8BBF" w:rsidR="006F6178" w:rsidRDefault="002379B3">
          <w:pPr>
            <w:pStyle w:val="TM1"/>
            <w:tabs>
              <w:tab w:val="left" w:pos="440"/>
              <w:tab w:val="right" w:leader="dot" w:pos="9062"/>
            </w:tabs>
            <w:rPr>
              <w:rFonts w:eastAsiaTheme="minorEastAsia"/>
              <w:noProof/>
              <w:lang w:eastAsia="fr-FR"/>
            </w:rPr>
          </w:pPr>
          <w:hyperlink w:anchor="_Toc73375925" w:history="1">
            <w:r w:rsidR="006F6178" w:rsidRPr="00456751">
              <w:rPr>
                <w:rStyle w:val="Lienhypertexte"/>
                <w:noProof/>
              </w:rPr>
              <w:t>X.</w:t>
            </w:r>
            <w:r w:rsidR="006F6178">
              <w:rPr>
                <w:rFonts w:eastAsiaTheme="minorEastAsia"/>
                <w:noProof/>
                <w:lang w:eastAsia="fr-FR"/>
              </w:rPr>
              <w:tab/>
            </w:r>
            <w:r w:rsidR="006F6178" w:rsidRPr="00456751">
              <w:rPr>
                <w:rStyle w:val="Lienhypertexte"/>
                <w:noProof/>
              </w:rPr>
              <w:t>Responsabilité</w:t>
            </w:r>
            <w:r w:rsidR="006F6178">
              <w:rPr>
                <w:noProof/>
                <w:webHidden/>
              </w:rPr>
              <w:tab/>
            </w:r>
            <w:r w:rsidR="006F6178">
              <w:rPr>
                <w:noProof/>
                <w:webHidden/>
              </w:rPr>
              <w:fldChar w:fldCharType="begin"/>
            </w:r>
            <w:r w:rsidR="006F6178">
              <w:rPr>
                <w:noProof/>
                <w:webHidden/>
              </w:rPr>
              <w:instrText xml:space="preserve"> PAGEREF _Toc73375925 \h </w:instrText>
            </w:r>
            <w:r w:rsidR="006F6178">
              <w:rPr>
                <w:noProof/>
                <w:webHidden/>
              </w:rPr>
            </w:r>
            <w:r w:rsidR="006F6178">
              <w:rPr>
                <w:noProof/>
                <w:webHidden/>
              </w:rPr>
              <w:fldChar w:fldCharType="separate"/>
            </w:r>
            <w:r w:rsidR="006F6178">
              <w:rPr>
                <w:noProof/>
                <w:webHidden/>
              </w:rPr>
              <w:t>13</w:t>
            </w:r>
            <w:r w:rsidR="006F6178">
              <w:rPr>
                <w:noProof/>
                <w:webHidden/>
              </w:rPr>
              <w:fldChar w:fldCharType="end"/>
            </w:r>
          </w:hyperlink>
        </w:p>
        <w:p w14:paraId="1BAD5D3B" w14:textId="676DA467" w:rsidR="006F6178" w:rsidRDefault="002379B3">
          <w:pPr>
            <w:pStyle w:val="TM2"/>
            <w:rPr>
              <w:rFonts w:eastAsiaTheme="minorEastAsia"/>
              <w:noProof/>
              <w:lang w:eastAsia="fr-FR"/>
            </w:rPr>
          </w:pPr>
          <w:hyperlink w:anchor="_Toc73375926" w:history="1">
            <w:r w:rsidR="006F6178" w:rsidRPr="00456751">
              <w:rPr>
                <w:rStyle w:val="Lienhypertexte"/>
                <w:noProof/>
              </w:rPr>
              <w:t>X.1</w:t>
            </w:r>
            <w:r w:rsidR="006F6178">
              <w:rPr>
                <w:rFonts w:eastAsiaTheme="minorEastAsia"/>
                <w:noProof/>
                <w:lang w:eastAsia="fr-FR"/>
              </w:rPr>
              <w:tab/>
            </w:r>
            <w:r w:rsidR="006F6178" w:rsidRPr="00456751">
              <w:rPr>
                <w:rStyle w:val="Lienhypertexte"/>
                <w:noProof/>
              </w:rPr>
              <w:t>Responsabilité de SNCF Voyageurs</w:t>
            </w:r>
            <w:r w:rsidR="006F6178">
              <w:rPr>
                <w:noProof/>
                <w:webHidden/>
              </w:rPr>
              <w:tab/>
            </w:r>
            <w:r w:rsidR="006F6178">
              <w:rPr>
                <w:noProof/>
                <w:webHidden/>
              </w:rPr>
              <w:fldChar w:fldCharType="begin"/>
            </w:r>
            <w:r w:rsidR="006F6178">
              <w:rPr>
                <w:noProof/>
                <w:webHidden/>
              </w:rPr>
              <w:instrText xml:space="preserve"> PAGEREF _Toc73375926 \h </w:instrText>
            </w:r>
            <w:r w:rsidR="006F6178">
              <w:rPr>
                <w:noProof/>
                <w:webHidden/>
              </w:rPr>
            </w:r>
            <w:r w:rsidR="006F6178">
              <w:rPr>
                <w:noProof/>
                <w:webHidden/>
              </w:rPr>
              <w:fldChar w:fldCharType="separate"/>
            </w:r>
            <w:r w:rsidR="006F6178">
              <w:rPr>
                <w:noProof/>
                <w:webHidden/>
              </w:rPr>
              <w:t>13</w:t>
            </w:r>
            <w:r w:rsidR="006F6178">
              <w:rPr>
                <w:noProof/>
                <w:webHidden/>
              </w:rPr>
              <w:fldChar w:fldCharType="end"/>
            </w:r>
          </w:hyperlink>
        </w:p>
        <w:p w14:paraId="64DE5CD3" w14:textId="3026712A" w:rsidR="006F6178" w:rsidRDefault="002379B3">
          <w:pPr>
            <w:pStyle w:val="TM2"/>
            <w:rPr>
              <w:rFonts w:eastAsiaTheme="minorEastAsia"/>
              <w:noProof/>
              <w:lang w:eastAsia="fr-FR"/>
            </w:rPr>
          </w:pPr>
          <w:hyperlink w:anchor="_Toc73375927" w:history="1">
            <w:r w:rsidR="006F6178" w:rsidRPr="00456751">
              <w:rPr>
                <w:rStyle w:val="Lienhypertexte"/>
                <w:noProof/>
              </w:rPr>
              <w:t>X.2</w:t>
            </w:r>
            <w:r w:rsidR="006F6178">
              <w:rPr>
                <w:rFonts w:eastAsiaTheme="minorEastAsia"/>
                <w:noProof/>
                <w:lang w:eastAsia="fr-FR"/>
              </w:rPr>
              <w:tab/>
            </w:r>
            <w:r w:rsidR="006F6178" w:rsidRPr="00456751">
              <w:rPr>
                <w:rStyle w:val="Lienhypertexte"/>
                <w:noProof/>
              </w:rPr>
              <w:t>Responsabilité de l’Adhérent</w:t>
            </w:r>
            <w:r w:rsidR="006F6178">
              <w:rPr>
                <w:noProof/>
                <w:webHidden/>
              </w:rPr>
              <w:tab/>
            </w:r>
            <w:r w:rsidR="006F6178">
              <w:rPr>
                <w:noProof/>
                <w:webHidden/>
              </w:rPr>
              <w:fldChar w:fldCharType="begin"/>
            </w:r>
            <w:r w:rsidR="006F6178">
              <w:rPr>
                <w:noProof/>
                <w:webHidden/>
              </w:rPr>
              <w:instrText xml:space="preserve"> PAGEREF _Toc73375927 \h </w:instrText>
            </w:r>
            <w:r w:rsidR="006F6178">
              <w:rPr>
                <w:noProof/>
                <w:webHidden/>
              </w:rPr>
            </w:r>
            <w:r w:rsidR="006F6178">
              <w:rPr>
                <w:noProof/>
                <w:webHidden/>
              </w:rPr>
              <w:fldChar w:fldCharType="separate"/>
            </w:r>
            <w:r w:rsidR="006F6178">
              <w:rPr>
                <w:noProof/>
                <w:webHidden/>
              </w:rPr>
              <w:t>14</w:t>
            </w:r>
            <w:r w:rsidR="006F6178">
              <w:rPr>
                <w:noProof/>
                <w:webHidden/>
              </w:rPr>
              <w:fldChar w:fldCharType="end"/>
            </w:r>
          </w:hyperlink>
        </w:p>
        <w:p w14:paraId="419BF3ED" w14:textId="3066475C" w:rsidR="006F6178" w:rsidRDefault="002379B3">
          <w:pPr>
            <w:pStyle w:val="TM1"/>
            <w:tabs>
              <w:tab w:val="left" w:pos="660"/>
              <w:tab w:val="right" w:leader="dot" w:pos="9062"/>
            </w:tabs>
            <w:rPr>
              <w:rFonts w:eastAsiaTheme="minorEastAsia"/>
              <w:noProof/>
              <w:lang w:eastAsia="fr-FR"/>
            </w:rPr>
          </w:pPr>
          <w:hyperlink w:anchor="_Toc73375928" w:history="1">
            <w:r w:rsidR="006F6178" w:rsidRPr="00456751">
              <w:rPr>
                <w:rStyle w:val="Lienhypertexte"/>
                <w:noProof/>
              </w:rPr>
              <w:t>XI.</w:t>
            </w:r>
            <w:r w:rsidR="006F6178">
              <w:rPr>
                <w:rFonts w:eastAsiaTheme="minorEastAsia"/>
                <w:noProof/>
                <w:lang w:eastAsia="fr-FR"/>
              </w:rPr>
              <w:tab/>
            </w:r>
            <w:r w:rsidR="006F6178" w:rsidRPr="00456751">
              <w:rPr>
                <w:rStyle w:val="Lienhypertexte"/>
                <w:noProof/>
              </w:rPr>
              <w:t>Durée de validité de l’adhésion et modifications des conditions du Programme</w:t>
            </w:r>
            <w:r w:rsidR="006F6178">
              <w:rPr>
                <w:noProof/>
                <w:webHidden/>
              </w:rPr>
              <w:tab/>
            </w:r>
            <w:r w:rsidR="006F6178">
              <w:rPr>
                <w:noProof/>
                <w:webHidden/>
              </w:rPr>
              <w:fldChar w:fldCharType="begin"/>
            </w:r>
            <w:r w:rsidR="006F6178">
              <w:rPr>
                <w:noProof/>
                <w:webHidden/>
              </w:rPr>
              <w:instrText xml:space="preserve"> PAGEREF _Toc73375928 \h </w:instrText>
            </w:r>
            <w:r w:rsidR="006F6178">
              <w:rPr>
                <w:noProof/>
                <w:webHidden/>
              </w:rPr>
            </w:r>
            <w:r w:rsidR="006F6178">
              <w:rPr>
                <w:noProof/>
                <w:webHidden/>
              </w:rPr>
              <w:fldChar w:fldCharType="separate"/>
            </w:r>
            <w:r w:rsidR="006F6178">
              <w:rPr>
                <w:noProof/>
                <w:webHidden/>
              </w:rPr>
              <w:t>14</w:t>
            </w:r>
            <w:r w:rsidR="006F6178">
              <w:rPr>
                <w:noProof/>
                <w:webHidden/>
              </w:rPr>
              <w:fldChar w:fldCharType="end"/>
            </w:r>
          </w:hyperlink>
        </w:p>
        <w:p w14:paraId="16E9ACCF" w14:textId="72C27FFF" w:rsidR="006F6178" w:rsidRDefault="002379B3">
          <w:pPr>
            <w:pStyle w:val="TM2"/>
            <w:rPr>
              <w:rFonts w:eastAsiaTheme="minorEastAsia"/>
              <w:noProof/>
              <w:lang w:eastAsia="fr-FR"/>
            </w:rPr>
          </w:pPr>
          <w:hyperlink w:anchor="_Toc73375929" w:history="1">
            <w:r w:rsidR="006F6178" w:rsidRPr="00456751">
              <w:rPr>
                <w:rStyle w:val="Lienhypertexte"/>
                <w:noProof/>
              </w:rPr>
              <w:t>XI.1</w:t>
            </w:r>
            <w:r w:rsidR="006F6178">
              <w:rPr>
                <w:rFonts w:eastAsiaTheme="minorEastAsia"/>
                <w:noProof/>
                <w:lang w:eastAsia="fr-FR"/>
              </w:rPr>
              <w:tab/>
            </w:r>
            <w:r w:rsidR="006F6178" w:rsidRPr="00456751">
              <w:rPr>
                <w:rStyle w:val="Lienhypertexte"/>
                <w:noProof/>
              </w:rPr>
              <w:t>Résiliation d’une adhésion à l’initiative de l’Adhérent</w:t>
            </w:r>
            <w:r w:rsidR="006F6178">
              <w:rPr>
                <w:noProof/>
                <w:webHidden/>
              </w:rPr>
              <w:tab/>
            </w:r>
            <w:r w:rsidR="006F6178">
              <w:rPr>
                <w:noProof/>
                <w:webHidden/>
              </w:rPr>
              <w:fldChar w:fldCharType="begin"/>
            </w:r>
            <w:r w:rsidR="006F6178">
              <w:rPr>
                <w:noProof/>
                <w:webHidden/>
              </w:rPr>
              <w:instrText xml:space="preserve"> PAGEREF _Toc73375929 \h </w:instrText>
            </w:r>
            <w:r w:rsidR="006F6178">
              <w:rPr>
                <w:noProof/>
                <w:webHidden/>
              </w:rPr>
            </w:r>
            <w:r w:rsidR="006F6178">
              <w:rPr>
                <w:noProof/>
                <w:webHidden/>
              </w:rPr>
              <w:fldChar w:fldCharType="separate"/>
            </w:r>
            <w:r w:rsidR="006F6178">
              <w:rPr>
                <w:noProof/>
                <w:webHidden/>
              </w:rPr>
              <w:t>14</w:t>
            </w:r>
            <w:r w:rsidR="006F6178">
              <w:rPr>
                <w:noProof/>
                <w:webHidden/>
              </w:rPr>
              <w:fldChar w:fldCharType="end"/>
            </w:r>
          </w:hyperlink>
        </w:p>
        <w:p w14:paraId="1D972F48" w14:textId="215B7B30" w:rsidR="006F6178" w:rsidRDefault="002379B3">
          <w:pPr>
            <w:pStyle w:val="TM2"/>
            <w:rPr>
              <w:rFonts w:eastAsiaTheme="minorEastAsia"/>
              <w:noProof/>
              <w:lang w:eastAsia="fr-FR"/>
            </w:rPr>
          </w:pPr>
          <w:hyperlink w:anchor="_Toc73375930" w:history="1">
            <w:r w:rsidR="006F6178" w:rsidRPr="00456751">
              <w:rPr>
                <w:rStyle w:val="Lienhypertexte"/>
                <w:noProof/>
              </w:rPr>
              <w:t>XI.2</w:t>
            </w:r>
            <w:r w:rsidR="006F6178">
              <w:rPr>
                <w:rFonts w:eastAsiaTheme="minorEastAsia"/>
                <w:noProof/>
                <w:lang w:eastAsia="fr-FR"/>
              </w:rPr>
              <w:tab/>
            </w:r>
            <w:r w:rsidR="006F6178" w:rsidRPr="00456751">
              <w:rPr>
                <w:rStyle w:val="Lienhypertexte"/>
                <w:noProof/>
              </w:rPr>
              <w:t>Résiliation d’une adhésion à l’initiative de SNCF Voyageurs</w:t>
            </w:r>
            <w:r w:rsidR="006F6178">
              <w:rPr>
                <w:noProof/>
                <w:webHidden/>
              </w:rPr>
              <w:tab/>
            </w:r>
            <w:r w:rsidR="006F6178">
              <w:rPr>
                <w:noProof/>
                <w:webHidden/>
              </w:rPr>
              <w:fldChar w:fldCharType="begin"/>
            </w:r>
            <w:r w:rsidR="006F6178">
              <w:rPr>
                <w:noProof/>
                <w:webHidden/>
              </w:rPr>
              <w:instrText xml:space="preserve"> PAGEREF _Toc73375930 \h </w:instrText>
            </w:r>
            <w:r w:rsidR="006F6178">
              <w:rPr>
                <w:noProof/>
                <w:webHidden/>
              </w:rPr>
            </w:r>
            <w:r w:rsidR="006F6178">
              <w:rPr>
                <w:noProof/>
                <w:webHidden/>
              </w:rPr>
              <w:fldChar w:fldCharType="separate"/>
            </w:r>
            <w:r w:rsidR="006F6178">
              <w:rPr>
                <w:noProof/>
                <w:webHidden/>
              </w:rPr>
              <w:t>14</w:t>
            </w:r>
            <w:r w:rsidR="006F6178">
              <w:rPr>
                <w:noProof/>
                <w:webHidden/>
              </w:rPr>
              <w:fldChar w:fldCharType="end"/>
            </w:r>
          </w:hyperlink>
        </w:p>
        <w:p w14:paraId="4BFDABD5" w14:textId="2217F9AB" w:rsidR="006F6178" w:rsidRDefault="002379B3">
          <w:pPr>
            <w:pStyle w:val="TM2"/>
            <w:rPr>
              <w:rFonts w:eastAsiaTheme="minorEastAsia"/>
              <w:noProof/>
              <w:lang w:eastAsia="fr-FR"/>
            </w:rPr>
          </w:pPr>
          <w:hyperlink w:anchor="_Toc73375931" w:history="1">
            <w:r w:rsidR="006F6178" w:rsidRPr="00456751">
              <w:rPr>
                <w:rStyle w:val="Lienhypertexte"/>
                <w:noProof/>
              </w:rPr>
              <w:t>XI.3</w:t>
            </w:r>
            <w:r w:rsidR="006F6178">
              <w:rPr>
                <w:rFonts w:eastAsiaTheme="minorEastAsia"/>
                <w:noProof/>
                <w:lang w:eastAsia="fr-FR"/>
              </w:rPr>
              <w:tab/>
            </w:r>
            <w:r w:rsidR="006F6178" w:rsidRPr="00456751">
              <w:rPr>
                <w:rStyle w:val="Lienhypertexte"/>
                <w:noProof/>
              </w:rPr>
              <w:t>Modifications des Conditions Générales du Programme</w:t>
            </w:r>
            <w:r w:rsidR="006F6178">
              <w:rPr>
                <w:noProof/>
                <w:webHidden/>
              </w:rPr>
              <w:tab/>
            </w:r>
            <w:r w:rsidR="006F6178">
              <w:rPr>
                <w:noProof/>
                <w:webHidden/>
              </w:rPr>
              <w:fldChar w:fldCharType="begin"/>
            </w:r>
            <w:r w:rsidR="006F6178">
              <w:rPr>
                <w:noProof/>
                <w:webHidden/>
              </w:rPr>
              <w:instrText xml:space="preserve"> PAGEREF _Toc73375931 \h </w:instrText>
            </w:r>
            <w:r w:rsidR="006F6178">
              <w:rPr>
                <w:noProof/>
                <w:webHidden/>
              </w:rPr>
            </w:r>
            <w:r w:rsidR="006F6178">
              <w:rPr>
                <w:noProof/>
                <w:webHidden/>
              </w:rPr>
              <w:fldChar w:fldCharType="separate"/>
            </w:r>
            <w:r w:rsidR="006F6178">
              <w:rPr>
                <w:noProof/>
                <w:webHidden/>
              </w:rPr>
              <w:t>15</w:t>
            </w:r>
            <w:r w:rsidR="006F6178">
              <w:rPr>
                <w:noProof/>
                <w:webHidden/>
              </w:rPr>
              <w:fldChar w:fldCharType="end"/>
            </w:r>
          </w:hyperlink>
        </w:p>
        <w:p w14:paraId="5DB5D994" w14:textId="2ED8476A" w:rsidR="006F6178" w:rsidRDefault="002379B3">
          <w:pPr>
            <w:pStyle w:val="TM1"/>
            <w:tabs>
              <w:tab w:val="left" w:pos="660"/>
              <w:tab w:val="right" w:leader="dot" w:pos="9062"/>
            </w:tabs>
            <w:rPr>
              <w:rFonts w:eastAsiaTheme="minorEastAsia"/>
              <w:noProof/>
              <w:lang w:eastAsia="fr-FR"/>
            </w:rPr>
          </w:pPr>
          <w:hyperlink w:anchor="_Toc73375932" w:history="1">
            <w:r w:rsidR="006F6178" w:rsidRPr="00456751">
              <w:rPr>
                <w:rStyle w:val="Lienhypertexte"/>
                <w:noProof/>
              </w:rPr>
              <w:t>XII.</w:t>
            </w:r>
            <w:r w:rsidR="006F6178">
              <w:rPr>
                <w:rFonts w:eastAsiaTheme="minorEastAsia"/>
                <w:noProof/>
                <w:lang w:eastAsia="fr-FR"/>
              </w:rPr>
              <w:tab/>
            </w:r>
            <w:r w:rsidR="006F6178" w:rsidRPr="00456751">
              <w:rPr>
                <w:rStyle w:val="Lienhypertexte"/>
                <w:noProof/>
              </w:rPr>
              <w:t>Données personnelles</w:t>
            </w:r>
            <w:r w:rsidR="006F6178">
              <w:rPr>
                <w:noProof/>
                <w:webHidden/>
              </w:rPr>
              <w:tab/>
            </w:r>
            <w:r w:rsidR="006F6178">
              <w:rPr>
                <w:noProof/>
                <w:webHidden/>
              </w:rPr>
              <w:fldChar w:fldCharType="begin"/>
            </w:r>
            <w:r w:rsidR="006F6178">
              <w:rPr>
                <w:noProof/>
                <w:webHidden/>
              </w:rPr>
              <w:instrText xml:space="preserve"> PAGEREF _Toc73375932 \h </w:instrText>
            </w:r>
            <w:r w:rsidR="006F6178">
              <w:rPr>
                <w:noProof/>
                <w:webHidden/>
              </w:rPr>
            </w:r>
            <w:r w:rsidR="006F6178">
              <w:rPr>
                <w:noProof/>
                <w:webHidden/>
              </w:rPr>
              <w:fldChar w:fldCharType="separate"/>
            </w:r>
            <w:r w:rsidR="006F6178">
              <w:rPr>
                <w:noProof/>
                <w:webHidden/>
              </w:rPr>
              <w:t>15</w:t>
            </w:r>
            <w:r w:rsidR="006F6178">
              <w:rPr>
                <w:noProof/>
                <w:webHidden/>
              </w:rPr>
              <w:fldChar w:fldCharType="end"/>
            </w:r>
          </w:hyperlink>
        </w:p>
        <w:p w14:paraId="2468DC62" w14:textId="12F4D177" w:rsidR="006F6178" w:rsidRDefault="002379B3">
          <w:pPr>
            <w:pStyle w:val="TM2"/>
            <w:rPr>
              <w:rFonts w:eastAsiaTheme="minorEastAsia"/>
              <w:noProof/>
              <w:lang w:eastAsia="fr-FR"/>
            </w:rPr>
          </w:pPr>
          <w:hyperlink w:anchor="_Toc73375933" w:history="1">
            <w:r w:rsidR="006F6178" w:rsidRPr="00456751">
              <w:rPr>
                <w:rStyle w:val="Lienhypertexte"/>
                <w:noProof/>
              </w:rPr>
              <w:t>XII.1</w:t>
            </w:r>
            <w:r w:rsidR="006F6178">
              <w:rPr>
                <w:rFonts w:eastAsiaTheme="minorEastAsia"/>
                <w:noProof/>
                <w:lang w:eastAsia="fr-FR"/>
              </w:rPr>
              <w:tab/>
            </w:r>
            <w:r w:rsidR="006F6178" w:rsidRPr="00456751">
              <w:rPr>
                <w:rStyle w:val="Lienhypertexte"/>
                <w:noProof/>
              </w:rPr>
              <w:t>Exactitude et confidentialité des informations personnelles</w:t>
            </w:r>
            <w:r w:rsidR="006F6178">
              <w:rPr>
                <w:noProof/>
                <w:webHidden/>
              </w:rPr>
              <w:tab/>
            </w:r>
            <w:r w:rsidR="006F6178">
              <w:rPr>
                <w:noProof/>
                <w:webHidden/>
              </w:rPr>
              <w:fldChar w:fldCharType="begin"/>
            </w:r>
            <w:r w:rsidR="006F6178">
              <w:rPr>
                <w:noProof/>
                <w:webHidden/>
              </w:rPr>
              <w:instrText xml:space="preserve"> PAGEREF _Toc73375933 \h </w:instrText>
            </w:r>
            <w:r w:rsidR="006F6178">
              <w:rPr>
                <w:noProof/>
                <w:webHidden/>
              </w:rPr>
            </w:r>
            <w:r w:rsidR="006F6178">
              <w:rPr>
                <w:noProof/>
                <w:webHidden/>
              </w:rPr>
              <w:fldChar w:fldCharType="separate"/>
            </w:r>
            <w:r w:rsidR="006F6178">
              <w:rPr>
                <w:noProof/>
                <w:webHidden/>
              </w:rPr>
              <w:t>16</w:t>
            </w:r>
            <w:r w:rsidR="006F6178">
              <w:rPr>
                <w:noProof/>
                <w:webHidden/>
              </w:rPr>
              <w:fldChar w:fldCharType="end"/>
            </w:r>
          </w:hyperlink>
        </w:p>
        <w:p w14:paraId="65DB585E" w14:textId="114E2308" w:rsidR="006F6178" w:rsidRDefault="002379B3">
          <w:pPr>
            <w:pStyle w:val="TM2"/>
            <w:rPr>
              <w:rFonts w:eastAsiaTheme="minorEastAsia"/>
              <w:noProof/>
              <w:lang w:eastAsia="fr-FR"/>
            </w:rPr>
          </w:pPr>
          <w:hyperlink w:anchor="_Toc73375934" w:history="1">
            <w:r w:rsidR="006F6178" w:rsidRPr="00456751">
              <w:rPr>
                <w:rStyle w:val="Lienhypertexte"/>
                <w:noProof/>
              </w:rPr>
              <w:t>XII.2</w:t>
            </w:r>
            <w:r w:rsidR="006F6178">
              <w:rPr>
                <w:rFonts w:eastAsiaTheme="minorEastAsia"/>
                <w:noProof/>
                <w:lang w:eastAsia="fr-FR"/>
              </w:rPr>
              <w:tab/>
            </w:r>
            <w:r w:rsidR="006F6178" w:rsidRPr="00456751">
              <w:rPr>
                <w:rStyle w:val="Lienhypertexte"/>
                <w:noProof/>
              </w:rPr>
              <w:t>Utilisations des données à caractère personnel</w:t>
            </w:r>
            <w:r w:rsidR="006F6178">
              <w:rPr>
                <w:noProof/>
                <w:webHidden/>
              </w:rPr>
              <w:tab/>
            </w:r>
            <w:r w:rsidR="006F6178">
              <w:rPr>
                <w:noProof/>
                <w:webHidden/>
              </w:rPr>
              <w:fldChar w:fldCharType="begin"/>
            </w:r>
            <w:r w:rsidR="006F6178">
              <w:rPr>
                <w:noProof/>
                <w:webHidden/>
              </w:rPr>
              <w:instrText xml:space="preserve"> PAGEREF _Toc73375934 \h </w:instrText>
            </w:r>
            <w:r w:rsidR="006F6178">
              <w:rPr>
                <w:noProof/>
                <w:webHidden/>
              </w:rPr>
            </w:r>
            <w:r w:rsidR="006F6178">
              <w:rPr>
                <w:noProof/>
                <w:webHidden/>
              </w:rPr>
              <w:fldChar w:fldCharType="separate"/>
            </w:r>
            <w:r w:rsidR="006F6178">
              <w:rPr>
                <w:noProof/>
                <w:webHidden/>
              </w:rPr>
              <w:t>16</w:t>
            </w:r>
            <w:r w:rsidR="006F6178">
              <w:rPr>
                <w:noProof/>
                <w:webHidden/>
              </w:rPr>
              <w:fldChar w:fldCharType="end"/>
            </w:r>
          </w:hyperlink>
        </w:p>
        <w:p w14:paraId="2AD9F3E7" w14:textId="0EDC620C" w:rsidR="006F6178" w:rsidRDefault="002379B3">
          <w:pPr>
            <w:pStyle w:val="TM2"/>
            <w:rPr>
              <w:rFonts w:eastAsiaTheme="minorEastAsia"/>
              <w:noProof/>
              <w:lang w:eastAsia="fr-FR"/>
            </w:rPr>
          </w:pPr>
          <w:hyperlink w:anchor="_Toc73375935" w:history="1">
            <w:r w:rsidR="006F6178" w:rsidRPr="00456751">
              <w:rPr>
                <w:rStyle w:val="Lienhypertexte"/>
                <w:noProof/>
              </w:rPr>
              <w:t>XII.3</w:t>
            </w:r>
            <w:r w:rsidR="006F6178">
              <w:rPr>
                <w:rFonts w:eastAsiaTheme="minorEastAsia"/>
                <w:noProof/>
                <w:lang w:eastAsia="fr-FR"/>
              </w:rPr>
              <w:tab/>
            </w:r>
            <w:r w:rsidR="006F6178" w:rsidRPr="00456751">
              <w:rPr>
                <w:rStyle w:val="Lienhypertexte"/>
                <w:noProof/>
              </w:rPr>
              <w:t>Droits de l’Adhérent</w:t>
            </w:r>
            <w:r w:rsidR="006F6178">
              <w:rPr>
                <w:noProof/>
                <w:webHidden/>
              </w:rPr>
              <w:tab/>
            </w:r>
            <w:r w:rsidR="006F6178">
              <w:rPr>
                <w:noProof/>
                <w:webHidden/>
              </w:rPr>
              <w:fldChar w:fldCharType="begin"/>
            </w:r>
            <w:r w:rsidR="006F6178">
              <w:rPr>
                <w:noProof/>
                <w:webHidden/>
              </w:rPr>
              <w:instrText xml:space="preserve"> PAGEREF _Toc73375935 \h </w:instrText>
            </w:r>
            <w:r w:rsidR="006F6178">
              <w:rPr>
                <w:noProof/>
                <w:webHidden/>
              </w:rPr>
            </w:r>
            <w:r w:rsidR="006F6178">
              <w:rPr>
                <w:noProof/>
                <w:webHidden/>
              </w:rPr>
              <w:fldChar w:fldCharType="separate"/>
            </w:r>
            <w:r w:rsidR="006F6178">
              <w:rPr>
                <w:noProof/>
                <w:webHidden/>
              </w:rPr>
              <w:t>20</w:t>
            </w:r>
            <w:r w:rsidR="006F6178">
              <w:rPr>
                <w:noProof/>
                <w:webHidden/>
              </w:rPr>
              <w:fldChar w:fldCharType="end"/>
            </w:r>
          </w:hyperlink>
        </w:p>
        <w:p w14:paraId="066EB206" w14:textId="4D1C9D52" w:rsidR="006F6178" w:rsidRDefault="002379B3">
          <w:pPr>
            <w:pStyle w:val="TM2"/>
            <w:rPr>
              <w:rFonts w:eastAsiaTheme="minorEastAsia"/>
              <w:noProof/>
              <w:lang w:eastAsia="fr-FR"/>
            </w:rPr>
          </w:pPr>
          <w:hyperlink w:anchor="_Toc73375936" w:history="1">
            <w:r w:rsidR="006F6178" w:rsidRPr="00456751">
              <w:rPr>
                <w:rStyle w:val="Lienhypertexte"/>
                <w:noProof/>
              </w:rPr>
              <w:t>XII.4</w:t>
            </w:r>
            <w:r w:rsidR="006F6178">
              <w:rPr>
                <w:rFonts w:eastAsiaTheme="minorEastAsia"/>
                <w:noProof/>
                <w:lang w:eastAsia="fr-FR"/>
              </w:rPr>
              <w:tab/>
            </w:r>
            <w:r w:rsidR="006F6178" w:rsidRPr="00456751">
              <w:rPr>
                <w:rStyle w:val="Lienhypertexte"/>
                <w:noProof/>
              </w:rPr>
              <w:t>Durées de conservation</w:t>
            </w:r>
            <w:r w:rsidR="006F6178">
              <w:rPr>
                <w:noProof/>
                <w:webHidden/>
              </w:rPr>
              <w:tab/>
            </w:r>
            <w:r w:rsidR="006F6178">
              <w:rPr>
                <w:noProof/>
                <w:webHidden/>
              </w:rPr>
              <w:fldChar w:fldCharType="begin"/>
            </w:r>
            <w:r w:rsidR="006F6178">
              <w:rPr>
                <w:noProof/>
                <w:webHidden/>
              </w:rPr>
              <w:instrText xml:space="preserve"> PAGEREF _Toc73375936 \h </w:instrText>
            </w:r>
            <w:r w:rsidR="006F6178">
              <w:rPr>
                <w:noProof/>
                <w:webHidden/>
              </w:rPr>
            </w:r>
            <w:r w:rsidR="006F6178">
              <w:rPr>
                <w:noProof/>
                <w:webHidden/>
              </w:rPr>
              <w:fldChar w:fldCharType="separate"/>
            </w:r>
            <w:r w:rsidR="006F6178">
              <w:rPr>
                <w:noProof/>
                <w:webHidden/>
              </w:rPr>
              <w:t>20</w:t>
            </w:r>
            <w:r w:rsidR="006F6178">
              <w:rPr>
                <w:noProof/>
                <w:webHidden/>
              </w:rPr>
              <w:fldChar w:fldCharType="end"/>
            </w:r>
          </w:hyperlink>
        </w:p>
        <w:p w14:paraId="5FB04022" w14:textId="2964EEB0" w:rsidR="006F6178" w:rsidRDefault="002379B3">
          <w:pPr>
            <w:pStyle w:val="TM1"/>
            <w:tabs>
              <w:tab w:val="left" w:pos="660"/>
              <w:tab w:val="right" w:leader="dot" w:pos="9062"/>
            </w:tabs>
            <w:rPr>
              <w:rFonts w:eastAsiaTheme="minorEastAsia"/>
              <w:noProof/>
              <w:lang w:eastAsia="fr-FR"/>
            </w:rPr>
          </w:pPr>
          <w:hyperlink w:anchor="_Toc73375937" w:history="1">
            <w:r w:rsidR="006F6178" w:rsidRPr="00456751">
              <w:rPr>
                <w:rStyle w:val="Lienhypertexte"/>
                <w:noProof/>
              </w:rPr>
              <w:t>XIII.</w:t>
            </w:r>
            <w:r w:rsidR="006F6178">
              <w:rPr>
                <w:rFonts w:eastAsiaTheme="minorEastAsia"/>
                <w:noProof/>
                <w:lang w:eastAsia="fr-FR"/>
              </w:rPr>
              <w:tab/>
            </w:r>
            <w:r w:rsidR="006F6178" w:rsidRPr="00456751">
              <w:rPr>
                <w:rStyle w:val="Lienhypertexte"/>
                <w:noProof/>
              </w:rPr>
              <w:t>Contact - Réclamations</w:t>
            </w:r>
            <w:r w:rsidR="006F6178">
              <w:rPr>
                <w:noProof/>
                <w:webHidden/>
              </w:rPr>
              <w:tab/>
            </w:r>
            <w:r w:rsidR="006F6178">
              <w:rPr>
                <w:noProof/>
                <w:webHidden/>
              </w:rPr>
              <w:fldChar w:fldCharType="begin"/>
            </w:r>
            <w:r w:rsidR="006F6178">
              <w:rPr>
                <w:noProof/>
                <w:webHidden/>
              </w:rPr>
              <w:instrText xml:space="preserve"> PAGEREF _Toc73375937 \h </w:instrText>
            </w:r>
            <w:r w:rsidR="006F6178">
              <w:rPr>
                <w:noProof/>
                <w:webHidden/>
              </w:rPr>
            </w:r>
            <w:r w:rsidR="006F6178">
              <w:rPr>
                <w:noProof/>
                <w:webHidden/>
              </w:rPr>
              <w:fldChar w:fldCharType="separate"/>
            </w:r>
            <w:r w:rsidR="006F6178">
              <w:rPr>
                <w:noProof/>
                <w:webHidden/>
              </w:rPr>
              <w:t>20</w:t>
            </w:r>
            <w:r w:rsidR="006F6178">
              <w:rPr>
                <w:noProof/>
                <w:webHidden/>
              </w:rPr>
              <w:fldChar w:fldCharType="end"/>
            </w:r>
          </w:hyperlink>
        </w:p>
        <w:p w14:paraId="07993BC9" w14:textId="518A4ED7" w:rsidR="006F6178" w:rsidRDefault="002379B3">
          <w:pPr>
            <w:pStyle w:val="TM1"/>
            <w:tabs>
              <w:tab w:val="right" w:leader="dot" w:pos="9062"/>
            </w:tabs>
            <w:rPr>
              <w:rFonts w:eastAsiaTheme="minorEastAsia"/>
              <w:noProof/>
              <w:lang w:eastAsia="fr-FR"/>
            </w:rPr>
          </w:pPr>
          <w:hyperlink w:anchor="_Toc73375938" w:history="1">
            <w:r w:rsidR="006F6178" w:rsidRPr="00456751">
              <w:rPr>
                <w:rStyle w:val="Lienhypertexte"/>
                <w:noProof/>
              </w:rPr>
              <w:t>Annexe 1 - Barèmes de cumul de Points Prime et Statut</w:t>
            </w:r>
            <w:r w:rsidR="006F6178">
              <w:rPr>
                <w:noProof/>
                <w:webHidden/>
              </w:rPr>
              <w:tab/>
            </w:r>
            <w:r w:rsidR="006F6178">
              <w:rPr>
                <w:noProof/>
                <w:webHidden/>
              </w:rPr>
              <w:fldChar w:fldCharType="begin"/>
            </w:r>
            <w:r w:rsidR="006F6178">
              <w:rPr>
                <w:noProof/>
                <w:webHidden/>
              </w:rPr>
              <w:instrText xml:space="preserve"> PAGEREF _Toc73375938 \h </w:instrText>
            </w:r>
            <w:r w:rsidR="006F6178">
              <w:rPr>
                <w:noProof/>
                <w:webHidden/>
              </w:rPr>
            </w:r>
            <w:r w:rsidR="006F6178">
              <w:rPr>
                <w:noProof/>
                <w:webHidden/>
              </w:rPr>
              <w:fldChar w:fldCharType="separate"/>
            </w:r>
            <w:r w:rsidR="006F6178">
              <w:rPr>
                <w:noProof/>
                <w:webHidden/>
              </w:rPr>
              <w:t>22</w:t>
            </w:r>
            <w:r w:rsidR="006F6178">
              <w:rPr>
                <w:noProof/>
                <w:webHidden/>
              </w:rPr>
              <w:fldChar w:fldCharType="end"/>
            </w:r>
          </w:hyperlink>
        </w:p>
        <w:p w14:paraId="1C9742EC" w14:textId="3D37DACE" w:rsidR="006F6178" w:rsidRDefault="002379B3">
          <w:pPr>
            <w:pStyle w:val="TM2"/>
            <w:rPr>
              <w:rFonts w:eastAsiaTheme="minorEastAsia"/>
              <w:noProof/>
              <w:lang w:eastAsia="fr-FR"/>
            </w:rPr>
          </w:pPr>
          <w:hyperlink w:anchor="_Toc73375939" w:history="1">
            <w:r w:rsidR="006F6178" w:rsidRPr="00456751">
              <w:rPr>
                <w:rStyle w:val="Lienhypertexte"/>
                <w:noProof/>
              </w:rPr>
              <w:t>1.1.</w:t>
            </w:r>
            <w:r w:rsidR="006F6178">
              <w:rPr>
                <w:rFonts w:eastAsiaTheme="minorEastAsia"/>
                <w:noProof/>
                <w:lang w:eastAsia="fr-FR"/>
              </w:rPr>
              <w:tab/>
            </w:r>
            <w:r w:rsidR="006F6178" w:rsidRPr="00456751">
              <w:rPr>
                <w:rStyle w:val="Lienhypertexte"/>
                <w:noProof/>
              </w:rPr>
              <w:t>Le barème de Points sur l’achat de billets de train</w:t>
            </w:r>
            <w:r w:rsidR="006F6178">
              <w:rPr>
                <w:noProof/>
                <w:webHidden/>
              </w:rPr>
              <w:tab/>
            </w:r>
            <w:r w:rsidR="006F6178">
              <w:rPr>
                <w:noProof/>
                <w:webHidden/>
              </w:rPr>
              <w:fldChar w:fldCharType="begin"/>
            </w:r>
            <w:r w:rsidR="006F6178">
              <w:rPr>
                <w:noProof/>
                <w:webHidden/>
              </w:rPr>
              <w:instrText xml:space="preserve"> PAGEREF _Toc73375939 \h </w:instrText>
            </w:r>
            <w:r w:rsidR="006F6178">
              <w:rPr>
                <w:noProof/>
                <w:webHidden/>
              </w:rPr>
            </w:r>
            <w:r w:rsidR="006F6178">
              <w:rPr>
                <w:noProof/>
                <w:webHidden/>
              </w:rPr>
              <w:fldChar w:fldCharType="separate"/>
            </w:r>
            <w:r w:rsidR="006F6178">
              <w:rPr>
                <w:noProof/>
                <w:webHidden/>
              </w:rPr>
              <w:t>22</w:t>
            </w:r>
            <w:r w:rsidR="006F6178">
              <w:rPr>
                <w:noProof/>
                <w:webHidden/>
              </w:rPr>
              <w:fldChar w:fldCharType="end"/>
            </w:r>
          </w:hyperlink>
        </w:p>
        <w:p w14:paraId="71EF1459" w14:textId="769233A9" w:rsidR="006F6178" w:rsidRDefault="002379B3">
          <w:pPr>
            <w:pStyle w:val="TM2"/>
            <w:rPr>
              <w:rFonts w:eastAsiaTheme="minorEastAsia"/>
              <w:noProof/>
              <w:lang w:eastAsia="fr-FR"/>
            </w:rPr>
          </w:pPr>
          <w:hyperlink w:anchor="_Toc73375940" w:history="1">
            <w:r w:rsidR="006F6178" w:rsidRPr="00456751">
              <w:rPr>
                <w:rStyle w:val="Lienhypertexte"/>
                <w:noProof/>
              </w:rPr>
              <w:t>1.2.</w:t>
            </w:r>
            <w:r w:rsidR="006F6178">
              <w:rPr>
                <w:rFonts w:eastAsiaTheme="minorEastAsia"/>
                <w:noProof/>
                <w:lang w:eastAsia="fr-FR"/>
              </w:rPr>
              <w:tab/>
            </w:r>
            <w:r w:rsidR="006F6178" w:rsidRPr="00456751">
              <w:rPr>
                <w:rStyle w:val="Lienhypertexte"/>
                <w:noProof/>
              </w:rPr>
              <w:t>Le barème de Points sur l’achat d’un produit tarifaire</w:t>
            </w:r>
            <w:r w:rsidR="006F6178">
              <w:rPr>
                <w:noProof/>
                <w:webHidden/>
              </w:rPr>
              <w:tab/>
            </w:r>
            <w:r w:rsidR="006F6178">
              <w:rPr>
                <w:noProof/>
                <w:webHidden/>
              </w:rPr>
              <w:fldChar w:fldCharType="begin"/>
            </w:r>
            <w:r w:rsidR="006F6178">
              <w:rPr>
                <w:noProof/>
                <w:webHidden/>
              </w:rPr>
              <w:instrText xml:space="preserve"> PAGEREF _Toc73375940 \h </w:instrText>
            </w:r>
            <w:r w:rsidR="006F6178">
              <w:rPr>
                <w:noProof/>
                <w:webHidden/>
              </w:rPr>
            </w:r>
            <w:r w:rsidR="006F6178">
              <w:rPr>
                <w:noProof/>
                <w:webHidden/>
              </w:rPr>
              <w:fldChar w:fldCharType="separate"/>
            </w:r>
            <w:r w:rsidR="006F6178">
              <w:rPr>
                <w:noProof/>
                <w:webHidden/>
              </w:rPr>
              <w:t>22</w:t>
            </w:r>
            <w:r w:rsidR="006F6178">
              <w:rPr>
                <w:noProof/>
                <w:webHidden/>
              </w:rPr>
              <w:fldChar w:fldCharType="end"/>
            </w:r>
          </w:hyperlink>
        </w:p>
        <w:p w14:paraId="7BEC9882" w14:textId="0FD75F46" w:rsidR="006F6178" w:rsidRDefault="002379B3">
          <w:pPr>
            <w:pStyle w:val="TM2"/>
            <w:rPr>
              <w:rFonts w:eastAsiaTheme="minorEastAsia"/>
              <w:noProof/>
              <w:lang w:eastAsia="fr-FR"/>
            </w:rPr>
          </w:pPr>
          <w:hyperlink w:anchor="_Toc73375941" w:history="1">
            <w:r w:rsidR="006F6178" w:rsidRPr="00456751">
              <w:rPr>
                <w:rStyle w:val="Lienhypertexte"/>
                <w:noProof/>
              </w:rPr>
              <w:t>1.3.</w:t>
            </w:r>
            <w:r w:rsidR="006F6178">
              <w:rPr>
                <w:rFonts w:eastAsiaTheme="minorEastAsia"/>
                <w:noProof/>
                <w:lang w:eastAsia="fr-FR"/>
              </w:rPr>
              <w:tab/>
            </w:r>
            <w:r w:rsidR="006F6178" w:rsidRPr="00456751">
              <w:rPr>
                <w:rStyle w:val="Lienhypertexte"/>
                <w:noProof/>
              </w:rPr>
              <w:t>Le barème de Points sur l’achat d’un service</w:t>
            </w:r>
            <w:r w:rsidR="006F6178">
              <w:rPr>
                <w:noProof/>
                <w:webHidden/>
              </w:rPr>
              <w:tab/>
            </w:r>
            <w:r w:rsidR="006F6178">
              <w:rPr>
                <w:noProof/>
                <w:webHidden/>
              </w:rPr>
              <w:fldChar w:fldCharType="begin"/>
            </w:r>
            <w:r w:rsidR="006F6178">
              <w:rPr>
                <w:noProof/>
                <w:webHidden/>
              </w:rPr>
              <w:instrText xml:space="preserve"> PAGEREF _Toc73375941 \h </w:instrText>
            </w:r>
            <w:r w:rsidR="006F6178">
              <w:rPr>
                <w:noProof/>
                <w:webHidden/>
              </w:rPr>
            </w:r>
            <w:r w:rsidR="006F6178">
              <w:rPr>
                <w:noProof/>
                <w:webHidden/>
              </w:rPr>
              <w:fldChar w:fldCharType="separate"/>
            </w:r>
            <w:r w:rsidR="006F6178">
              <w:rPr>
                <w:noProof/>
                <w:webHidden/>
              </w:rPr>
              <w:t>22</w:t>
            </w:r>
            <w:r w:rsidR="006F6178">
              <w:rPr>
                <w:noProof/>
                <w:webHidden/>
              </w:rPr>
              <w:fldChar w:fldCharType="end"/>
            </w:r>
          </w:hyperlink>
        </w:p>
        <w:p w14:paraId="3EA3AEEF" w14:textId="4E378F15" w:rsidR="006F6178" w:rsidRDefault="002379B3">
          <w:pPr>
            <w:pStyle w:val="TM1"/>
            <w:tabs>
              <w:tab w:val="right" w:leader="dot" w:pos="9062"/>
            </w:tabs>
            <w:rPr>
              <w:rFonts w:eastAsiaTheme="minorEastAsia"/>
              <w:noProof/>
              <w:lang w:eastAsia="fr-FR"/>
            </w:rPr>
          </w:pPr>
          <w:hyperlink w:anchor="_Toc73375942" w:history="1">
            <w:r w:rsidR="006F6178" w:rsidRPr="00456751">
              <w:rPr>
                <w:rStyle w:val="Lienhypertexte"/>
                <w:noProof/>
              </w:rPr>
              <w:t>Annexe 2 - Trajets internationaux permettant le cumul de Points Prime et Points Statut</w:t>
            </w:r>
            <w:r w:rsidR="006F6178">
              <w:rPr>
                <w:noProof/>
                <w:webHidden/>
              </w:rPr>
              <w:tab/>
            </w:r>
            <w:r w:rsidR="006F6178">
              <w:rPr>
                <w:noProof/>
                <w:webHidden/>
              </w:rPr>
              <w:fldChar w:fldCharType="begin"/>
            </w:r>
            <w:r w:rsidR="006F6178">
              <w:rPr>
                <w:noProof/>
                <w:webHidden/>
              </w:rPr>
              <w:instrText xml:space="preserve"> PAGEREF _Toc73375942 \h </w:instrText>
            </w:r>
            <w:r w:rsidR="006F6178">
              <w:rPr>
                <w:noProof/>
                <w:webHidden/>
              </w:rPr>
            </w:r>
            <w:r w:rsidR="006F6178">
              <w:rPr>
                <w:noProof/>
                <w:webHidden/>
              </w:rPr>
              <w:fldChar w:fldCharType="separate"/>
            </w:r>
            <w:r w:rsidR="006F6178">
              <w:rPr>
                <w:noProof/>
                <w:webHidden/>
              </w:rPr>
              <w:t>23</w:t>
            </w:r>
            <w:r w:rsidR="006F6178">
              <w:rPr>
                <w:noProof/>
                <w:webHidden/>
              </w:rPr>
              <w:fldChar w:fldCharType="end"/>
            </w:r>
          </w:hyperlink>
        </w:p>
        <w:p w14:paraId="287ADC78" w14:textId="215B52A3" w:rsidR="006F6178" w:rsidRDefault="002379B3">
          <w:pPr>
            <w:pStyle w:val="TM1"/>
            <w:tabs>
              <w:tab w:val="right" w:leader="dot" w:pos="9062"/>
            </w:tabs>
            <w:rPr>
              <w:rFonts w:eastAsiaTheme="minorEastAsia"/>
              <w:noProof/>
              <w:lang w:eastAsia="fr-FR"/>
            </w:rPr>
          </w:pPr>
          <w:hyperlink w:anchor="_Toc73375943" w:history="1">
            <w:r w:rsidR="006F6178" w:rsidRPr="00456751">
              <w:rPr>
                <w:rStyle w:val="Lienhypertexte"/>
                <w:noProof/>
              </w:rPr>
              <w:t>Annexe 3 - Seuils d’entrée et de maintien par statut</w:t>
            </w:r>
            <w:r w:rsidR="006F6178">
              <w:rPr>
                <w:noProof/>
                <w:webHidden/>
              </w:rPr>
              <w:tab/>
            </w:r>
            <w:r w:rsidR="006F6178">
              <w:rPr>
                <w:noProof/>
                <w:webHidden/>
              </w:rPr>
              <w:fldChar w:fldCharType="begin"/>
            </w:r>
            <w:r w:rsidR="006F6178">
              <w:rPr>
                <w:noProof/>
                <w:webHidden/>
              </w:rPr>
              <w:instrText xml:space="preserve"> PAGEREF _Toc73375943 \h </w:instrText>
            </w:r>
            <w:r w:rsidR="006F6178">
              <w:rPr>
                <w:noProof/>
                <w:webHidden/>
              </w:rPr>
            </w:r>
            <w:r w:rsidR="006F6178">
              <w:rPr>
                <w:noProof/>
                <w:webHidden/>
              </w:rPr>
              <w:fldChar w:fldCharType="separate"/>
            </w:r>
            <w:r w:rsidR="006F6178">
              <w:rPr>
                <w:noProof/>
                <w:webHidden/>
              </w:rPr>
              <w:t>23</w:t>
            </w:r>
            <w:r w:rsidR="006F6178">
              <w:rPr>
                <w:noProof/>
                <w:webHidden/>
              </w:rPr>
              <w:fldChar w:fldCharType="end"/>
            </w:r>
          </w:hyperlink>
        </w:p>
        <w:p w14:paraId="0C68B2AD" w14:textId="6E2E2033" w:rsidR="006F6178" w:rsidRDefault="002379B3">
          <w:pPr>
            <w:pStyle w:val="TM1"/>
            <w:tabs>
              <w:tab w:val="right" w:leader="dot" w:pos="9062"/>
            </w:tabs>
            <w:rPr>
              <w:rFonts w:eastAsiaTheme="minorEastAsia"/>
              <w:noProof/>
              <w:lang w:eastAsia="fr-FR"/>
            </w:rPr>
          </w:pPr>
          <w:hyperlink w:anchor="_Toc73375944" w:history="1">
            <w:r w:rsidR="006F6178" w:rsidRPr="00456751">
              <w:rPr>
                <w:rStyle w:val="Lienhypertexte"/>
                <w:noProof/>
              </w:rPr>
              <w:t>Annexe 4 - Les Offres des partenaires du Programme</w:t>
            </w:r>
            <w:r w:rsidR="006F6178">
              <w:rPr>
                <w:noProof/>
                <w:webHidden/>
              </w:rPr>
              <w:tab/>
            </w:r>
            <w:r w:rsidR="006F6178">
              <w:rPr>
                <w:noProof/>
                <w:webHidden/>
              </w:rPr>
              <w:fldChar w:fldCharType="begin"/>
            </w:r>
            <w:r w:rsidR="006F6178">
              <w:rPr>
                <w:noProof/>
                <w:webHidden/>
              </w:rPr>
              <w:instrText xml:space="preserve"> PAGEREF _Toc73375944 \h </w:instrText>
            </w:r>
            <w:r w:rsidR="006F6178">
              <w:rPr>
                <w:noProof/>
                <w:webHidden/>
              </w:rPr>
            </w:r>
            <w:r w:rsidR="006F6178">
              <w:rPr>
                <w:noProof/>
                <w:webHidden/>
              </w:rPr>
              <w:fldChar w:fldCharType="separate"/>
            </w:r>
            <w:r w:rsidR="006F6178">
              <w:rPr>
                <w:noProof/>
                <w:webHidden/>
              </w:rPr>
              <w:t>23</w:t>
            </w:r>
            <w:r w:rsidR="006F6178">
              <w:rPr>
                <w:noProof/>
                <w:webHidden/>
              </w:rPr>
              <w:fldChar w:fldCharType="end"/>
            </w:r>
          </w:hyperlink>
        </w:p>
        <w:p w14:paraId="279B4A7A" w14:textId="522FEF45" w:rsidR="006F6178" w:rsidRDefault="002379B3">
          <w:pPr>
            <w:pStyle w:val="TM2"/>
            <w:rPr>
              <w:rFonts w:eastAsiaTheme="minorEastAsia"/>
              <w:noProof/>
              <w:lang w:eastAsia="fr-FR"/>
            </w:rPr>
          </w:pPr>
          <w:hyperlink w:anchor="_Toc73375948" w:history="1">
            <w:r w:rsidR="006F6178" w:rsidRPr="00456751">
              <w:rPr>
                <w:rStyle w:val="Lienhypertexte"/>
                <w:noProof/>
              </w:rPr>
              <w:t>4.1.</w:t>
            </w:r>
            <w:r w:rsidR="006F6178">
              <w:rPr>
                <w:rFonts w:eastAsiaTheme="minorEastAsia"/>
                <w:noProof/>
                <w:lang w:eastAsia="fr-FR"/>
              </w:rPr>
              <w:tab/>
            </w:r>
            <w:r w:rsidR="006F6178" w:rsidRPr="00456751">
              <w:rPr>
                <w:rStyle w:val="Lienhypertexte"/>
                <w:noProof/>
              </w:rPr>
              <w:t>ECTOR</w:t>
            </w:r>
            <w:r w:rsidR="006F6178">
              <w:rPr>
                <w:noProof/>
                <w:webHidden/>
              </w:rPr>
              <w:tab/>
            </w:r>
            <w:r w:rsidR="006F6178">
              <w:rPr>
                <w:noProof/>
                <w:webHidden/>
              </w:rPr>
              <w:fldChar w:fldCharType="begin"/>
            </w:r>
            <w:r w:rsidR="006F6178">
              <w:rPr>
                <w:noProof/>
                <w:webHidden/>
              </w:rPr>
              <w:instrText xml:space="preserve"> PAGEREF _Toc73375948 \h </w:instrText>
            </w:r>
            <w:r w:rsidR="006F6178">
              <w:rPr>
                <w:noProof/>
                <w:webHidden/>
              </w:rPr>
            </w:r>
            <w:r w:rsidR="006F6178">
              <w:rPr>
                <w:noProof/>
                <w:webHidden/>
              </w:rPr>
              <w:fldChar w:fldCharType="separate"/>
            </w:r>
            <w:r w:rsidR="006F6178">
              <w:rPr>
                <w:noProof/>
                <w:webHidden/>
              </w:rPr>
              <w:t>23</w:t>
            </w:r>
            <w:r w:rsidR="006F6178">
              <w:rPr>
                <w:noProof/>
                <w:webHidden/>
              </w:rPr>
              <w:fldChar w:fldCharType="end"/>
            </w:r>
          </w:hyperlink>
        </w:p>
        <w:p w14:paraId="0B84E392" w14:textId="729D60B4" w:rsidR="006F6178" w:rsidRDefault="002379B3">
          <w:pPr>
            <w:pStyle w:val="TM2"/>
            <w:rPr>
              <w:rFonts w:eastAsiaTheme="minorEastAsia"/>
              <w:noProof/>
              <w:lang w:eastAsia="fr-FR"/>
            </w:rPr>
          </w:pPr>
          <w:hyperlink w:anchor="_Toc73375949" w:history="1">
            <w:r w:rsidR="006F6178" w:rsidRPr="00456751">
              <w:rPr>
                <w:rStyle w:val="Lienhypertexte"/>
                <w:noProof/>
              </w:rPr>
              <w:t>4.2.</w:t>
            </w:r>
            <w:r w:rsidR="006F6178">
              <w:rPr>
                <w:rFonts w:eastAsiaTheme="minorEastAsia"/>
                <w:noProof/>
                <w:lang w:eastAsia="fr-FR"/>
              </w:rPr>
              <w:tab/>
            </w:r>
            <w:r w:rsidR="006F6178" w:rsidRPr="00456751">
              <w:rPr>
                <w:rStyle w:val="Lienhypertexte"/>
                <w:noProof/>
              </w:rPr>
              <w:t>EFFIA STATIONNEMENT</w:t>
            </w:r>
            <w:r w:rsidR="006F6178">
              <w:rPr>
                <w:noProof/>
                <w:webHidden/>
              </w:rPr>
              <w:tab/>
            </w:r>
            <w:r w:rsidR="006F6178">
              <w:rPr>
                <w:noProof/>
                <w:webHidden/>
              </w:rPr>
              <w:fldChar w:fldCharType="begin"/>
            </w:r>
            <w:r w:rsidR="006F6178">
              <w:rPr>
                <w:noProof/>
                <w:webHidden/>
              </w:rPr>
              <w:instrText xml:space="preserve"> PAGEREF _Toc73375949 \h </w:instrText>
            </w:r>
            <w:r w:rsidR="006F6178">
              <w:rPr>
                <w:noProof/>
                <w:webHidden/>
              </w:rPr>
            </w:r>
            <w:r w:rsidR="006F6178">
              <w:rPr>
                <w:noProof/>
                <w:webHidden/>
              </w:rPr>
              <w:fldChar w:fldCharType="separate"/>
            </w:r>
            <w:r w:rsidR="006F6178">
              <w:rPr>
                <w:noProof/>
                <w:webHidden/>
              </w:rPr>
              <w:t>24</w:t>
            </w:r>
            <w:r w:rsidR="006F6178">
              <w:rPr>
                <w:noProof/>
                <w:webHidden/>
              </w:rPr>
              <w:fldChar w:fldCharType="end"/>
            </w:r>
          </w:hyperlink>
        </w:p>
        <w:p w14:paraId="041B02D4" w14:textId="570D9186" w:rsidR="006F6178" w:rsidRDefault="002379B3">
          <w:pPr>
            <w:pStyle w:val="TM2"/>
            <w:rPr>
              <w:rFonts w:eastAsiaTheme="minorEastAsia"/>
              <w:noProof/>
              <w:lang w:eastAsia="fr-FR"/>
            </w:rPr>
          </w:pPr>
          <w:hyperlink w:anchor="_Toc73375950" w:history="1">
            <w:r w:rsidR="006F6178" w:rsidRPr="00456751">
              <w:rPr>
                <w:rStyle w:val="Lienhypertexte"/>
                <w:noProof/>
              </w:rPr>
              <w:t>4.3.</w:t>
            </w:r>
            <w:r w:rsidR="006F6178">
              <w:rPr>
                <w:rFonts w:eastAsiaTheme="minorEastAsia"/>
                <w:noProof/>
                <w:lang w:eastAsia="fr-FR"/>
              </w:rPr>
              <w:tab/>
            </w:r>
            <w:r w:rsidR="006F6178" w:rsidRPr="00456751">
              <w:rPr>
                <w:rStyle w:val="Lienhypertexte"/>
                <w:noProof/>
              </w:rPr>
              <w:t>PIERRE &amp; VACANCES, CENTER PARCS/VILLAGES NATURE® PARIS, MAEVA.COM</w:t>
            </w:r>
            <w:r w:rsidR="006F6178">
              <w:rPr>
                <w:noProof/>
                <w:webHidden/>
              </w:rPr>
              <w:tab/>
            </w:r>
            <w:r w:rsidR="006F6178">
              <w:rPr>
                <w:noProof/>
                <w:webHidden/>
              </w:rPr>
              <w:fldChar w:fldCharType="begin"/>
            </w:r>
            <w:r w:rsidR="006F6178">
              <w:rPr>
                <w:noProof/>
                <w:webHidden/>
              </w:rPr>
              <w:instrText xml:space="preserve"> PAGEREF _Toc73375950 \h </w:instrText>
            </w:r>
            <w:r w:rsidR="006F6178">
              <w:rPr>
                <w:noProof/>
                <w:webHidden/>
              </w:rPr>
            </w:r>
            <w:r w:rsidR="006F6178">
              <w:rPr>
                <w:noProof/>
                <w:webHidden/>
              </w:rPr>
              <w:fldChar w:fldCharType="separate"/>
            </w:r>
            <w:r w:rsidR="006F6178">
              <w:rPr>
                <w:noProof/>
                <w:webHidden/>
              </w:rPr>
              <w:t>25</w:t>
            </w:r>
            <w:r w:rsidR="006F6178">
              <w:rPr>
                <w:noProof/>
                <w:webHidden/>
              </w:rPr>
              <w:fldChar w:fldCharType="end"/>
            </w:r>
          </w:hyperlink>
        </w:p>
        <w:p w14:paraId="1B4827A1" w14:textId="08158C76" w:rsidR="006F6178" w:rsidRDefault="002379B3">
          <w:pPr>
            <w:pStyle w:val="TM2"/>
            <w:rPr>
              <w:rFonts w:eastAsiaTheme="minorEastAsia"/>
              <w:noProof/>
              <w:lang w:eastAsia="fr-FR"/>
            </w:rPr>
          </w:pPr>
          <w:hyperlink w:anchor="_Toc73375951" w:history="1">
            <w:r w:rsidR="006F6178" w:rsidRPr="00456751">
              <w:rPr>
                <w:rStyle w:val="Lienhypertexte"/>
                <w:noProof/>
              </w:rPr>
              <w:t>4.4.</w:t>
            </w:r>
            <w:r w:rsidR="006F6178">
              <w:rPr>
                <w:rFonts w:eastAsiaTheme="minorEastAsia"/>
                <w:noProof/>
                <w:lang w:eastAsia="fr-FR"/>
              </w:rPr>
              <w:tab/>
            </w:r>
            <w:r w:rsidR="006F6178" w:rsidRPr="00456751">
              <w:rPr>
                <w:rStyle w:val="Lienhypertexte"/>
                <w:noProof/>
              </w:rPr>
              <w:t>CENTRE DES MONUMENTS NATIONAUX</w:t>
            </w:r>
            <w:r w:rsidR="006F6178">
              <w:rPr>
                <w:noProof/>
                <w:webHidden/>
              </w:rPr>
              <w:tab/>
            </w:r>
            <w:r w:rsidR="006F6178">
              <w:rPr>
                <w:noProof/>
                <w:webHidden/>
              </w:rPr>
              <w:fldChar w:fldCharType="begin"/>
            </w:r>
            <w:r w:rsidR="006F6178">
              <w:rPr>
                <w:noProof/>
                <w:webHidden/>
              </w:rPr>
              <w:instrText xml:space="preserve"> PAGEREF _Toc73375951 \h </w:instrText>
            </w:r>
            <w:r w:rsidR="006F6178">
              <w:rPr>
                <w:noProof/>
                <w:webHidden/>
              </w:rPr>
            </w:r>
            <w:r w:rsidR="006F6178">
              <w:rPr>
                <w:noProof/>
                <w:webHidden/>
              </w:rPr>
              <w:fldChar w:fldCharType="separate"/>
            </w:r>
            <w:r w:rsidR="006F6178">
              <w:rPr>
                <w:noProof/>
                <w:webHidden/>
              </w:rPr>
              <w:t>27</w:t>
            </w:r>
            <w:r w:rsidR="006F6178">
              <w:rPr>
                <w:noProof/>
                <w:webHidden/>
              </w:rPr>
              <w:fldChar w:fldCharType="end"/>
            </w:r>
          </w:hyperlink>
        </w:p>
        <w:p w14:paraId="3A251033" w14:textId="655416C9" w:rsidR="006F6178" w:rsidRDefault="002379B3">
          <w:pPr>
            <w:pStyle w:val="TM2"/>
            <w:rPr>
              <w:rFonts w:eastAsiaTheme="minorEastAsia"/>
              <w:noProof/>
              <w:lang w:eastAsia="fr-FR"/>
            </w:rPr>
          </w:pPr>
          <w:hyperlink w:anchor="_Toc73375952" w:history="1">
            <w:r w:rsidR="006F6178" w:rsidRPr="00456751">
              <w:rPr>
                <w:rStyle w:val="Lienhypertexte"/>
                <w:noProof/>
              </w:rPr>
              <w:t>4.5.</w:t>
            </w:r>
            <w:r w:rsidR="006F6178">
              <w:rPr>
                <w:rFonts w:eastAsiaTheme="minorEastAsia"/>
                <w:noProof/>
                <w:lang w:eastAsia="fr-FR"/>
              </w:rPr>
              <w:tab/>
            </w:r>
            <w:r w:rsidR="006F6178" w:rsidRPr="00456751">
              <w:rPr>
                <w:rStyle w:val="Lienhypertexte"/>
                <w:noProof/>
              </w:rPr>
              <w:t>PROPRESS</w:t>
            </w:r>
            <w:r w:rsidR="006F6178">
              <w:rPr>
                <w:noProof/>
                <w:webHidden/>
              </w:rPr>
              <w:tab/>
            </w:r>
            <w:r w:rsidR="006F6178">
              <w:rPr>
                <w:noProof/>
                <w:webHidden/>
              </w:rPr>
              <w:fldChar w:fldCharType="begin"/>
            </w:r>
            <w:r w:rsidR="006F6178">
              <w:rPr>
                <w:noProof/>
                <w:webHidden/>
              </w:rPr>
              <w:instrText xml:space="preserve"> PAGEREF _Toc73375952 \h </w:instrText>
            </w:r>
            <w:r w:rsidR="006F6178">
              <w:rPr>
                <w:noProof/>
                <w:webHidden/>
              </w:rPr>
            </w:r>
            <w:r w:rsidR="006F6178">
              <w:rPr>
                <w:noProof/>
                <w:webHidden/>
              </w:rPr>
              <w:fldChar w:fldCharType="separate"/>
            </w:r>
            <w:r w:rsidR="006F6178">
              <w:rPr>
                <w:noProof/>
                <w:webHidden/>
              </w:rPr>
              <w:t>28</w:t>
            </w:r>
            <w:r w:rsidR="006F6178">
              <w:rPr>
                <w:noProof/>
                <w:webHidden/>
              </w:rPr>
              <w:fldChar w:fldCharType="end"/>
            </w:r>
          </w:hyperlink>
        </w:p>
        <w:p w14:paraId="3AEB3DA8" w14:textId="6A756E05" w:rsidR="006F6178" w:rsidRDefault="002379B3">
          <w:pPr>
            <w:pStyle w:val="TM2"/>
            <w:rPr>
              <w:rFonts w:eastAsiaTheme="minorEastAsia"/>
              <w:noProof/>
              <w:lang w:eastAsia="fr-FR"/>
            </w:rPr>
          </w:pPr>
          <w:hyperlink w:anchor="_Toc73375953" w:history="1">
            <w:r w:rsidR="006F6178" w:rsidRPr="00456751">
              <w:rPr>
                <w:rStyle w:val="Lienhypertexte"/>
                <w:noProof/>
              </w:rPr>
              <w:t>4.6.</w:t>
            </w:r>
            <w:r w:rsidR="006F6178">
              <w:rPr>
                <w:rFonts w:eastAsiaTheme="minorEastAsia"/>
                <w:noProof/>
                <w:lang w:eastAsia="fr-FR"/>
              </w:rPr>
              <w:tab/>
            </w:r>
            <w:r w:rsidR="006F6178" w:rsidRPr="00456751">
              <w:rPr>
                <w:rStyle w:val="Lienhypertexte"/>
                <w:noProof/>
              </w:rPr>
              <w:t>MULTIBURO</w:t>
            </w:r>
            <w:r w:rsidR="006F6178">
              <w:rPr>
                <w:noProof/>
                <w:webHidden/>
              </w:rPr>
              <w:tab/>
            </w:r>
            <w:r w:rsidR="006F6178">
              <w:rPr>
                <w:noProof/>
                <w:webHidden/>
              </w:rPr>
              <w:fldChar w:fldCharType="begin"/>
            </w:r>
            <w:r w:rsidR="006F6178">
              <w:rPr>
                <w:noProof/>
                <w:webHidden/>
              </w:rPr>
              <w:instrText xml:space="preserve"> PAGEREF _Toc73375953 \h </w:instrText>
            </w:r>
            <w:r w:rsidR="006F6178">
              <w:rPr>
                <w:noProof/>
                <w:webHidden/>
              </w:rPr>
            </w:r>
            <w:r w:rsidR="006F6178">
              <w:rPr>
                <w:noProof/>
                <w:webHidden/>
              </w:rPr>
              <w:fldChar w:fldCharType="separate"/>
            </w:r>
            <w:r w:rsidR="006F6178">
              <w:rPr>
                <w:noProof/>
                <w:webHidden/>
              </w:rPr>
              <w:t>29</w:t>
            </w:r>
            <w:r w:rsidR="006F6178">
              <w:rPr>
                <w:noProof/>
                <w:webHidden/>
              </w:rPr>
              <w:fldChar w:fldCharType="end"/>
            </w:r>
          </w:hyperlink>
        </w:p>
        <w:p w14:paraId="6DA93AA8" w14:textId="5CBCB177" w:rsidR="006F6178" w:rsidRDefault="002379B3">
          <w:pPr>
            <w:pStyle w:val="TM2"/>
            <w:rPr>
              <w:rFonts w:eastAsiaTheme="minorEastAsia"/>
              <w:noProof/>
              <w:lang w:eastAsia="fr-FR"/>
            </w:rPr>
          </w:pPr>
          <w:hyperlink w:anchor="_Toc73375954" w:history="1">
            <w:r w:rsidR="006F6178" w:rsidRPr="00456751">
              <w:rPr>
                <w:rStyle w:val="Lienhypertexte"/>
                <w:noProof/>
              </w:rPr>
              <w:t>4.7.</w:t>
            </w:r>
            <w:r w:rsidR="006F6178">
              <w:rPr>
                <w:rFonts w:eastAsiaTheme="minorEastAsia"/>
                <w:noProof/>
                <w:lang w:eastAsia="fr-FR"/>
              </w:rPr>
              <w:tab/>
            </w:r>
            <w:r w:rsidR="006F6178" w:rsidRPr="00456751">
              <w:rPr>
                <w:rStyle w:val="Lienhypertexte"/>
                <w:noProof/>
              </w:rPr>
              <w:t>DELSEY</w:t>
            </w:r>
            <w:r w:rsidR="006F6178">
              <w:rPr>
                <w:noProof/>
                <w:webHidden/>
              </w:rPr>
              <w:tab/>
            </w:r>
            <w:r w:rsidR="006F6178">
              <w:rPr>
                <w:noProof/>
                <w:webHidden/>
              </w:rPr>
              <w:fldChar w:fldCharType="begin"/>
            </w:r>
            <w:r w:rsidR="006F6178">
              <w:rPr>
                <w:noProof/>
                <w:webHidden/>
              </w:rPr>
              <w:instrText xml:space="preserve"> PAGEREF _Toc73375954 \h </w:instrText>
            </w:r>
            <w:r w:rsidR="006F6178">
              <w:rPr>
                <w:noProof/>
                <w:webHidden/>
              </w:rPr>
            </w:r>
            <w:r w:rsidR="006F6178">
              <w:rPr>
                <w:noProof/>
                <w:webHidden/>
              </w:rPr>
              <w:fldChar w:fldCharType="separate"/>
            </w:r>
            <w:r w:rsidR="006F6178">
              <w:rPr>
                <w:noProof/>
                <w:webHidden/>
              </w:rPr>
              <w:t>30</w:t>
            </w:r>
            <w:r w:rsidR="006F6178">
              <w:rPr>
                <w:noProof/>
                <w:webHidden/>
              </w:rPr>
              <w:fldChar w:fldCharType="end"/>
            </w:r>
          </w:hyperlink>
        </w:p>
        <w:p w14:paraId="103C3D10" w14:textId="63DC7011" w:rsidR="006F6178" w:rsidRDefault="002379B3">
          <w:pPr>
            <w:pStyle w:val="TM1"/>
            <w:tabs>
              <w:tab w:val="right" w:leader="dot" w:pos="9062"/>
            </w:tabs>
            <w:rPr>
              <w:rFonts w:eastAsiaTheme="minorEastAsia"/>
              <w:noProof/>
              <w:lang w:eastAsia="fr-FR"/>
            </w:rPr>
          </w:pPr>
          <w:hyperlink w:anchor="_Toc73375955" w:history="1">
            <w:r w:rsidR="006F6178" w:rsidRPr="00456751">
              <w:rPr>
                <w:rStyle w:val="Lienhypertexte"/>
                <w:noProof/>
              </w:rPr>
              <w:t>Annexe 5 - Conditions d’accès et règles applicables aux salons Grand Voyageur TGV INOUI</w:t>
            </w:r>
            <w:r w:rsidR="006F6178">
              <w:rPr>
                <w:noProof/>
                <w:webHidden/>
              </w:rPr>
              <w:tab/>
            </w:r>
            <w:r w:rsidR="006F6178">
              <w:rPr>
                <w:noProof/>
                <w:webHidden/>
              </w:rPr>
              <w:fldChar w:fldCharType="begin"/>
            </w:r>
            <w:r w:rsidR="006F6178">
              <w:rPr>
                <w:noProof/>
                <w:webHidden/>
              </w:rPr>
              <w:instrText xml:space="preserve"> PAGEREF _Toc73375955 \h </w:instrText>
            </w:r>
            <w:r w:rsidR="006F6178">
              <w:rPr>
                <w:noProof/>
                <w:webHidden/>
              </w:rPr>
            </w:r>
            <w:r w:rsidR="006F6178">
              <w:rPr>
                <w:noProof/>
                <w:webHidden/>
              </w:rPr>
              <w:fldChar w:fldCharType="separate"/>
            </w:r>
            <w:r w:rsidR="006F6178">
              <w:rPr>
                <w:noProof/>
                <w:webHidden/>
              </w:rPr>
              <w:t>31</w:t>
            </w:r>
            <w:r w:rsidR="006F6178">
              <w:rPr>
                <w:noProof/>
                <w:webHidden/>
              </w:rPr>
              <w:fldChar w:fldCharType="end"/>
            </w:r>
          </w:hyperlink>
        </w:p>
        <w:p w14:paraId="71FF565E" w14:textId="3821E0FE" w:rsidR="006F6178" w:rsidRDefault="002379B3">
          <w:pPr>
            <w:pStyle w:val="TM2"/>
            <w:rPr>
              <w:rFonts w:eastAsiaTheme="minorEastAsia"/>
              <w:noProof/>
              <w:lang w:eastAsia="fr-FR"/>
            </w:rPr>
          </w:pPr>
          <w:hyperlink w:anchor="_Toc73375961" w:history="1">
            <w:r w:rsidR="006F6178" w:rsidRPr="00456751">
              <w:rPr>
                <w:rStyle w:val="Lienhypertexte"/>
                <w:noProof/>
              </w:rPr>
              <w:t>5.1.</w:t>
            </w:r>
            <w:r w:rsidR="006F6178">
              <w:rPr>
                <w:rFonts w:eastAsiaTheme="minorEastAsia"/>
                <w:noProof/>
                <w:lang w:eastAsia="fr-FR"/>
              </w:rPr>
              <w:tab/>
            </w:r>
            <w:r w:rsidR="006F6178" w:rsidRPr="00456751">
              <w:rPr>
                <w:rStyle w:val="Lienhypertexte"/>
                <w:noProof/>
              </w:rPr>
              <w:t>Périmètre des salons en France</w:t>
            </w:r>
            <w:r w:rsidR="006F6178">
              <w:rPr>
                <w:noProof/>
                <w:webHidden/>
              </w:rPr>
              <w:tab/>
            </w:r>
            <w:r w:rsidR="006F6178">
              <w:rPr>
                <w:noProof/>
                <w:webHidden/>
              </w:rPr>
              <w:fldChar w:fldCharType="begin"/>
            </w:r>
            <w:r w:rsidR="006F6178">
              <w:rPr>
                <w:noProof/>
                <w:webHidden/>
              </w:rPr>
              <w:instrText xml:space="preserve"> PAGEREF _Toc73375961 \h </w:instrText>
            </w:r>
            <w:r w:rsidR="006F6178">
              <w:rPr>
                <w:noProof/>
                <w:webHidden/>
              </w:rPr>
            </w:r>
            <w:r w:rsidR="006F6178">
              <w:rPr>
                <w:noProof/>
                <w:webHidden/>
              </w:rPr>
              <w:fldChar w:fldCharType="separate"/>
            </w:r>
            <w:r w:rsidR="006F6178">
              <w:rPr>
                <w:noProof/>
                <w:webHidden/>
              </w:rPr>
              <w:t>31</w:t>
            </w:r>
            <w:r w:rsidR="006F6178">
              <w:rPr>
                <w:noProof/>
                <w:webHidden/>
              </w:rPr>
              <w:fldChar w:fldCharType="end"/>
            </w:r>
          </w:hyperlink>
        </w:p>
        <w:p w14:paraId="6BA13FE5" w14:textId="7F73934E" w:rsidR="006F6178" w:rsidRDefault="002379B3">
          <w:pPr>
            <w:pStyle w:val="TM2"/>
            <w:rPr>
              <w:rFonts w:eastAsiaTheme="minorEastAsia"/>
              <w:noProof/>
              <w:lang w:eastAsia="fr-FR"/>
            </w:rPr>
          </w:pPr>
          <w:hyperlink w:anchor="_Toc73375962" w:history="1">
            <w:r w:rsidR="006F6178" w:rsidRPr="00456751">
              <w:rPr>
                <w:rStyle w:val="Lienhypertexte"/>
                <w:noProof/>
              </w:rPr>
              <w:t>5.2.</w:t>
            </w:r>
            <w:r w:rsidR="006F6178">
              <w:rPr>
                <w:rFonts w:eastAsiaTheme="minorEastAsia"/>
                <w:noProof/>
                <w:lang w:eastAsia="fr-FR"/>
              </w:rPr>
              <w:tab/>
            </w:r>
            <w:r w:rsidR="006F6178" w:rsidRPr="00456751">
              <w:rPr>
                <w:rStyle w:val="Lienhypertexte"/>
                <w:noProof/>
              </w:rPr>
              <w:t>Horaires d’accès des salons</w:t>
            </w:r>
            <w:r w:rsidR="006F6178">
              <w:rPr>
                <w:noProof/>
                <w:webHidden/>
              </w:rPr>
              <w:tab/>
            </w:r>
            <w:r w:rsidR="006F6178">
              <w:rPr>
                <w:noProof/>
                <w:webHidden/>
              </w:rPr>
              <w:fldChar w:fldCharType="begin"/>
            </w:r>
            <w:r w:rsidR="006F6178">
              <w:rPr>
                <w:noProof/>
                <w:webHidden/>
              </w:rPr>
              <w:instrText xml:space="preserve"> PAGEREF _Toc73375962 \h </w:instrText>
            </w:r>
            <w:r w:rsidR="006F6178">
              <w:rPr>
                <w:noProof/>
                <w:webHidden/>
              </w:rPr>
            </w:r>
            <w:r w:rsidR="006F6178">
              <w:rPr>
                <w:noProof/>
                <w:webHidden/>
              </w:rPr>
              <w:fldChar w:fldCharType="separate"/>
            </w:r>
            <w:r w:rsidR="006F6178">
              <w:rPr>
                <w:noProof/>
                <w:webHidden/>
              </w:rPr>
              <w:t>31</w:t>
            </w:r>
            <w:r w:rsidR="006F6178">
              <w:rPr>
                <w:noProof/>
                <w:webHidden/>
              </w:rPr>
              <w:fldChar w:fldCharType="end"/>
            </w:r>
          </w:hyperlink>
        </w:p>
        <w:p w14:paraId="241D15D3" w14:textId="0A8BD637" w:rsidR="006F6178" w:rsidRDefault="002379B3">
          <w:pPr>
            <w:pStyle w:val="TM2"/>
            <w:rPr>
              <w:rFonts w:eastAsiaTheme="minorEastAsia"/>
              <w:noProof/>
              <w:lang w:eastAsia="fr-FR"/>
            </w:rPr>
          </w:pPr>
          <w:hyperlink w:anchor="_Toc73375963" w:history="1">
            <w:r w:rsidR="006F6178" w:rsidRPr="00456751">
              <w:rPr>
                <w:rStyle w:val="Lienhypertexte"/>
                <w:noProof/>
              </w:rPr>
              <w:t>5.3.</w:t>
            </w:r>
            <w:r w:rsidR="006F6178">
              <w:rPr>
                <w:rFonts w:eastAsiaTheme="minorEastAsia"/>
                <w:noProof/>
                <w:lang w:eastAsia="fr-FR"/>
              </w:rPr>
              <w:tab/>
            </w:r>
            <w:r w:rsidR="006F6178" w:rsidRPr="00456751">
              <w:rPr>
                <w:rStyle w:val="Lienhypertexte"/>
                <w:noProof/>
              </w:rPr>
              <w:t>Conditions d’accès en salon et éligibilité</w:t>
            </w:r>
            <w:r w:rsidR="006F6178">
              <w:rPr>
                <w:noProof/>
                <w:webHidden/>
              </w:rPr>
              <w:tab/>
            </w:r>
            <w:r w:rsidR="006F6178">
              <w:rPr>
                <w:noProof/>
                <w:webHidden/>
              </w:rPr>
              <w:fldChar w:fldCharType="begin"/>
            </w:r>
            <w:r w:rsidR="006F6178">
              <w:rPr>
                <w:noProof/>
                <w:webHidden/>
              </w:rPr>
              <w:instrText xml:space="preserve"> PAGEREF _Toc73375963 \h </w:instrText>
            </w:r>
            <w:r w:rsidR="006F6178">
              <w:rPr>
                <w:noProof/>
                <w:webHidden/>
              </w:rPr>
            </w:r>
            <w:r w:rsidR="006F6178">
              <w:rPr>
                <w:noProof/>
                <w:webHidden/>
              </w:rPr>
              <w:fldChar w:fldCharType="separate"/>
            </w:r>
            <w:r w:rsidR="006F6178">
              <w:rPr>
                <w:noProof/>
                <w:webHidden/>
              </w:rPr>
              <w:t>31</w:t>
            </w:r>
            <w:r w:rsidR="006F6178">
              <w:rPr>
                <w:noProof/>
                <w:webHidden/>
              </w:rPr>
              <w:fldChar w:fldCharType="end"/>
            </w:r>
          </w:hyperlink>
        </w:p>
        <w:p w14:paraId="0ADB0D35" w14:textId="660EF1A1" w:rsidR="006F6178" w:rsidRDefault="002379B3">
          <w:pPr>
            <w:pStyle w:val="TM2"/>
            <w:rPr>
              <w:rFonts w:eastAsiaTheme="minorEastAsia"/>
              <w:noProof/>
              <w:lang w:eastAsia="fr-FR"/>
            </w:rPr>
          </w:pPr>
          <w:hyperlink w:anchor="_Toc73375964" w:history="1">
            <w:r w:rsidR="006F6178" w:rsidRPr="00456751">
              <w:rPr>
                <w:rStyle w:val="Lienhypertexte"/>
                <w:noProof/>
              </w:rPr>
              <w:t>5.4.</w:t>
            </w:r>
            <w:r w:rsidR="006F6178">
              <w:rPr>
                <w:rFonts w:eastAsiaTheme="minorEastAsia"/>
                <w:noProof/>
                <w:lang w:eastAsia="fr-FR"/>
              </w:rPr>
              <w:tab/>
            </w:r>
            <w:r w:rsidR="006F6178" w:rsidRPr="00456751">
              <w:rPr>
                <w:rStyle w:val="Lienhypertexte"/>
                <w:noProof/>
              </w:rPr>
              <w:t>Dénominations des salons</w:t>
            </w:r>
            <w:r w:rsidR="006F6178">
              <w:rPr>
                <w:noProof/>
                <w:webHidden/>
              </w:rPr>
              <w:tab/>
            </w:r>
            <w:r w:rsidR="006F6178">
              <w:rPr>
                <w:noProof/>
                <w:webHidden/>
              </w:rPr>
              <w:fldChar w:fldCharType="begin"/>
            </w:r>
            <w:r w:rsidR="006F6178">
              <w:rPr>
                <w:noProof/>
                <w:webHidden/>
              </w:rPr>
              <w:instrText xml:space="preserve"> PAGEREF _Toc73375964 \h </w:instrText>
            </w:r>
            <w:r w:rsidR="006F6178">
              <w:rPr>
                <w:noProof/>
                <w:webHidden/>
              </w:rPr>
            </w:r>
            <w:r w:rsidR="006F6178">
              <w:rPr>
                <w:noProof/>
                <w:webHidden/>
              </w:rPr>
              <w:fldChar w:fldCharType="separate"/>
            </w:r>
            <w:r w:rsidR="006F6178">
              <w:rPr>
                <w:noProof/>
                <w:webHidden/>
              </w:rPr>
              <w:t>32</w:t>
            </w:r>
            <w:r w:rsidR="006F6178">
              <w:rPr>
                <w:noProof/>
                <w:webHidden/>
              </w:rPr>
              <w:fldChar w:fldCharType="end"/>
            </w:r>
          </w:hyperlink>
        </w:p>
        <w:p w14:paraId="10965DA8" w14:textId="440E65BE" w:rsidR="006F6178" w:rsidRDefault="002379B3">
          <w:pPr>
            <w:pStyle w:val="TM2"/>
            <w:rPr>
              <w:rFonts w:eastAsiaTheme="minorEastAsia"/>
              <w:noProof/>
              <w:lang w:eastAsia="fr-FR"/>
            </w:rPr>
          </w:pPr>
          <w:hyperlink w:anchor="_Toc73375965" w:history="1">
            <w:r w:rsidR="006F6178" w:rsidRPr="00456751">
              <w:rPr>
                <w:rStyle w:val="Lienhypertexte"/>
                <w:noProof/>
              </w:rPr>
              <w:t>5.5.</w:t>
            </w:r>
            <w:r w:rsidR="006F6178">
              <w:rPr>
                <w:rFonts w:eastAsiaTheme="minorEastAsia"/>
                <w:noProof/>
                <w:lang w:eastAsia="fr-FR"/>
              </w:rPr>
              <w:tab/>
            </w:r>
            <w:r w:rsidR="006F6178" w:rsidRPr="00456751">
              <w:rPr>
                <w:rStyle w:val="Lienhypertexte"/>
                <w:noProof/>
              </w:rPr>
              <w:t>Usage des salons</w:t>
            </w:r>
            <w:r w:rsidR="006F6178">
              <w:rPr>
                <w:noProof/>
                <w:webHidden/>
              </w:rPr>
              <w:tab/>
            </w:r>
            <w:r w:rsidR="006F6178">
              <w:rPr>
                <w:noProof/>
                <w:webHidden/>
              </w:rPr>
              <w:fldChar w:fldCharType="begin"/>
            </w:r>
            <w:r w:rsidR="006F6178">
              <w:rPr>
                <w:noProof/>
                <w:webHidden/>
              </w:rPr>
              <w:instrText xml:space="preserve"> PAGEREF _Toc73375965 \h </w:instrText>
            </w:r>
            <w:r w:rsidR="006F6178">
              <w:rPr>
                <w:noProof/>
                <w:webHidden/>
              </w:rPr>
            </w:r>
            <w:r w:rsidR="006F6178">
              <w:rPr>
                <w:noProof/>
                <w:webHidden/>
              </w:rPr>
              <w:fldChar w:fldCharType="separate"/>
            </w:r>
            <w:r w:rsidR="006F6178">
              <w:rPr>
                <w:noProof/>
                <w:webHidden/>
              </w:rPr>
              <w:t>32</w:t>
            </w:r>
            <w:r w:rsidR="006F6178">
              <w:rPr>
                <w:noProof/>
                <w:webHidden/>
              </w:rPr>
              <w:fldChar w:fldCharType="end"/>
            </w:r>
          </w:hyperlink>
        </w:p>
        <w:p w14:paraId="7393C0BB" w14:textId="5D5E5D4A" w:rsidR="006F6178" w:rsidRDefault="002379B3">
          <w:pPr>
            <w:pStyle w:val="TM2"/>
            <w:rPr>
              <w:rFonts w:eastAsiaTheme="minorEastAsia"/>
              <w:noProof/>
              <w:lang w:eastAsia="fr-FR"/>
            </w:rPr>
          </w:pPr>
          <w:hyperlink w:anchor="_Toc73375966" w:history="1">
            <w:r w:rsidR="006F6178" w:rsidRPr="00456751">
              <w:rPr>
                <w:rStyle w:val="Lienhypertexte"/>
                <w:noProof/>
              </w:rPr>
              <w:t>5.6.</w:t>
            </w:r>
            <w:r w:rsidR="006F6178">
              <w:rPr>
                <w:rFonts w:eastAsiaTheme="minorEastAsia"/>
                <w:noProof/>
                <w:lang w:eastAsia="fr-FR"/>
              </w:rPr>
              <w:tab/>
            </w:r>
            <w:r w:rsidR="006F6178" w:rsidRPr="00456751">
              <w:rPr>
                <w:rStyle w:val="Lienhypertexte"/>
                <w:noProof/>
              </w:rPr>
              <w:t>Règles de bienséances</w:t>
            </w:r>
            <w:r w:rsidR="006F6178">
              <w:rPr>
                <w:noProof/>
                <w:webHidden/>
              </w:rPr>
              <w:tab/>
            </w:r>
            <w:r w:rsidR="006F6178">
              <w:rPr>
                <w:noProof/>
                <w:webHidden/>
              </w:rPr>
              <w:fldChar w:fldCharType="begin"/>
            </w:r>
            <w:r w:rsidR="006F6178">
              <w:rPr>
                <w:noProof/>
                <w:webHidden/>
              </w:rPr>
              <w:instrText xml:space="preserve"> PAGEREF _Toc73375966 \h </w:instrText>
            </w:r>
            <w:r w:rsidR="006F6178">
              <w:rPr>
                <w:noProof/>
                <w:webHidden/>
              </w:rPr>
            </w:r>
            <w:r w:rsidR="006F6178">
              <w:rPr>
                <w:noProof/>
                <w:webHidden/>
              </w:rPr>
              <w:fldChar w:fldCharType="separate"/>
            </w:r>
            <w:r w:rsidR="006F6178">
              <w:rPr>
                <w:noProof/>
                <w:webHidden/>
              </w:rPr>
              <w:t>32</w:t>
            </w:r>
            <w:r w:rsidR="006F6178">
              <w:rPr>
                <w:noProof/>
                <w:webHidden/>
              </w:rPr>
              <w:fldChar w:fldCharType="end"/>
            </w:r>
          </w:hyperlink>
        </w:p>
        <w:p w14:paraId="0655C9D0" w14:textId="16518287" w:rsidR="006F6178" w:rsidRDefault="002379B3">
          <w:pPr>
            <w:pStyle w:val="TM2"/>
            <w:rPr>
              <w:rFonts w:eastAsiaTheme="minorEastAsia"/>
              <w:noProof/>
              <w:lang w:eastAsia="fr-FR"/>
            </w:rPr>
          </w:pPr>
          <w:hyperlink w:anchor="_Toc73375967" w:history="1">
            <w:r w:rsidR="006F6178" w:rsidRPr="00456751">
              <w:rPr>
                <w:rStyle w:val="Lienhypertexte"/>
                <w:noProof/>
              </w:rPr>
              <w:t>5.7.</w:t>
            </w:r>
            <w:r w:rsidR="006F6178">
              <w:rPr>
                <w:rFonts w:eastAsiaTheme="minorEastAsia"/>
                <w:noProof/>
                <w:lang w:eastAsia="fr-FR"/>
              </w:rPr>
              <w:tab/>
            </w:r>
            <w:r w:rsidR="006F6178" w:rsidRPr="00456751">
              <w:rPr>
                <w:rStyle w:val="Lienhypertexte"/>
                <w:noProof/>
              </w:rPr>
              <w:t>Maintenance des équipements</w:t>
            </w:r>
            <w:r w:rsidR="006F6178">
              <w:rPr>
                <w:noProof/>
                <w:webHidden/>
              </w:rPr>
              <w:tab/>
            </w:r>
            <w:r w:rsidR="006F6178">
              <w:rPr>
                <w:noProof/>
                <w:webHidden/>
              </w:rPr>
              <w:fldChar w:fldCharType="begin"/>
            </w:r>
            <w:r w:rsidR="006F6178">
              <w:rPr>
                <w:noProof/>
                <w:webHidden/>
              </w:rPr>
              <w:instrText xml:space="preserve"> PAGEREF _Toc73375967 \h </w:instrText>
            </w:r>
            <w:r w:rsidR="006F6178">
              <w:rPr>
                <w:noProof/>
                <w:webHidden/>
              </w:rPr>
            </w:r>
            <w:r w:rsidR="006F6178">
              <w:rPr>
                <w:noProof/>
                <w:webHidden/>
              </w:rPr>
              <w:fldChar w:fldCharType="separate"/>
            </w:r>
            <w:r w:rsidR="006F6178">
              <w:rPr>
                <w:noProof/>
                <w:webHidden/>
              </w:rPr>
              <w:t>33</w:t>
            </w:r>
            <w:r w:rsidR="006F6178">
              <w:rPr>
                <w:noProof/>
                <w:webHidden/>
              </w:rPr>
              <w:fldChar w:fldCharType="end"/>
            </w:r>
          </w:hyperlink>
        </w:p>
        <w:p w14:paraId="242BD80D" w14:textId="5FABC274" w:rsidR="006F6178" w:rsidRDefault="002379B3">
          <w:pPr>
            <w:pStyle w:val="TM2"/>
            <w:rPr>
              <w:rFonts w:eastAsiaTheme="minorEastAsia"/>
              <w:noProof/>
              <w:lang w:eastAsia="fr-FR"/>
            </w:rPr>
          </w:pPr>
          <w:hyperlink w:anchor="_Toc73375968" w:history="1">
            <w:r w:rsidR="006F6178" w:rsidRPr="00456751">
              <w:rPr>
                <w:rStyle w:val="Lienhypertexte"/>
                <w:noProof/>
              </w:rPr>
              <w:t>5.8.</w:t>
            </w:r>
            <w:r w:rsidR="006F6178">
              <w:rPr>
                <w:rFonts w:eastAsiaTheme="minorEastAsia"/>
                <w:noProof/>
                <w:lang w:eastAsia="fr-FR"/>
              </w:rPr>
              <w:tab/>
            </w:r>
            <w:r w:rsidR="006F6178" w:rsidRPr="00456751">
              <w:rPr>
                <w:rStyle w:val="Lienhypertexte"/>
                <w:noProof/>
              </w:rPr>
              <w:t>Usage des services</w:t>
            </w:r>
            <w:r w:rsidR="006F6178">
              <w:rPr>
                <w:noProof/>
                <w:webHidden/>
              </w:rPr>
              <w:tab/>
            </w:r>
            <w:r w:rsidR="006F6178">
              <w:rPr>
                <w:noProof/>
                <w:webHidden/>
              </w:rPr>
              <w:fldChar w:fldCharType="begin"/>
            </w:r>
            <w:r w:rsidR="006F6178">
              <w:rPr>
                <w:noProof/>
                <w:webHidden/>
              </w:rPr>
              <w:instrText xml:space="preserve"> PAGEREF _Toc73375968 \h </w:instrText>
            </w:r>
            <w:r w:rsidR="006F6178">
              <w:rPr>
                <w:noProof/>
                <w:webHidden/>
              </w:rPr>
            </w:r>
            <w:r w:rsidR="006F6178">
              <w:rPr>
                <w:noProof/>
                <w:webHidden/>
              </w:rPr>
              <w:fldChar w:fldCharType="separate"/>
            </w:r>
            <w:r w:rsidR="006F6178">
              <w:rPr>
                <w:noProof/>
                <w:webHidden/>
              </w:rPr>
              <w:t>33</w:t>
            </w:r>
            <w:r w:rsidR="006F6178">
              <w:rPr>
                <w:noProof/>
                <w:webHidden/>
              </w:rPr>
              <w:fldChar w:fldCharType="end"/>
            </w:r>
          </w:hyperlink>
        </w:p>
        <w:p w14:paraId="410C39FF" w14:textId="2D54EDE5" w:rsidR="006F6178" w:rsidRDefault="002379B3">
          <w:pPr>
            <w:pStyle w:val="TM2"/>
            <w:rPr>
              <w:rFonts w:eastAsiaTheme="minorEastAsia"/>
              <w:noProof/>
              <w:lang w:eastAsia="fr-FR"/>
            </w:rPr>
          </w:pPr>
          <w:hyperlink w:anchor="_Toc73375969" w:history="1">
            <w:r w:rsidR="006F6178" w:rsidRPr="00456751">
              <w:rPr>
                <w:rStyle w:val="Lienhypertexte"/>
                <w:noProof/>
              </w:rPr>
              <w:t>5.9.</w:t>
            </w:r>
            <w:r w:rsidR="006F6178">
              <w:rPr>
                <w:rFonts w:eastAsiaTheme="minorEastAsia"/>
                <w:noProof/>
                <w:lang w:eastAsia="fr-FR"/>
              </w:rPr>
              <w:tab/>
            </w:r>
            <w:r w:rsidR="006F6178" w:rsidRPr="00456751">
              <w:rPr>
                <w:rStyle w:val="Lienhypertexte"/>
                <w:noProof/>
              </w:rPr>
              <w:t>Règles de sécurité</w:t>
            </w:r>
            <w:r w:rsidR="006F6178">
              <w:rPr>
                <w:noProof/>
                <w:webHidden/>
              </w:rPr>
              <w:tab/>
            </w:r>
            <w:r w:rsidR="006F6178">
              <w:rPr>
                <w:noProof/>
                <w:webHidden/>
              </w:rPr>
              <w:fldChar w:fldCharType="begin"/>
            </w:r>
            <w:r w:rsidR="006F6178">
              <w:rPr>
                <w:noProof/>
                <w:webHidden/>
              </w:rPr>
              <w:instrText xml:space="preserve"> PAGEREF _Toc73375969 \h </w:instrText>
            </w:r>
            <w:r w:rsidR="006F6178">
              <w:rPr>
                <w:noProof/>
                <w:webHidden/>
              </w:rPr>
            </w:r>
            <w:r w:rsidR="006F6178">
              <w:rPr>
                <w:noProof/>
                <w:webHidden/>
              </w:rPr>
              <w:fldChar w:fldCharType="separate"/>
            </w:r>
            <w:r w:rsidR="006F6178">
              <w:rPr>
                <w:noProof/>
                <w:webHidden/>
              </w:rPr>
              <w:t>34</w:t>
            </w:r>
            <w:r w:rsidR="006F6178">
              <w:rPr>
                <w:noProof/>
                <w:webHidden/>
              </w:rPr>
              <w:fldChar w:fldCharType="end"/>
            </w:r>
          </w:hyperlink>
        </w:p>
        <w:p w14:paraId="0D19CC39" w14:textId="45FDF054" w:rsidR="006F6178" w:rsidRDefault="002379B3">
          <w:pPr>
            <w:pStyle w:val="TM2"/>
            <w:rPr>
              <w:rFonts w:eastAsiaTheme="minorEastAsia"/>
              <w:noProof/>
              <w:lang w:eastAsia="fr-FR"/>
            </w:rPr>
          </w:pPr>
          <w:hyperlink w:anchor="_Toc73375970" w:history="1">
            <w:r w:rsidR="006F6178" w:rsidRPr="00456751">
              <w:rPr>
                <w:rStyle w:val="Lienhypertexte"/>
                <w:noProof/>
              </w:rPr>
              <w:t>5.10.</w:t>
            </w:r>
            <w:r w:rsidR="006F6178">
              <w:rPr>
                <w:rFonts w:eastAsiaTheme="minorEastAsia"/>
                <w:noProof/>
                <w:lang w:eastAsia="fr-FR"/>
              </w:rPr>
              <w:tab/>
            </w:r>
            <w:r w:rsidR="006F6178" w:rsidRPr="00456751">
              <w:rPr>
                <w:rStyle w:val="Lienhypertexte"/>
                <w:noProof/>
              </w:rPr>
              <w:t>Fermetures temporaires / anticipées</w:t>
            </w:r>
            <w:r w:rsidR="006F6178">
              <w:rPr>
                <w:noProof/>
                <w:webHidden/>
              </w:rPr>
              <w:tab/>
            </w:r>
            <w:r w:rsidR="006F6178">
              <w:rPr>
                <w:noProof/>
                <w:webHidden/>
              </w:rPr>
              <w:fldChar w:fldCharType="begin"/>
            </w:r>
            <w:r w:rsidR="006F6178">
              <w:rPr>
                <w:noProof/>
                <w:webHidden/>
              </w:rPr>
              <w:instrText xml:space="preserve"> PAGEREF _Toc73375970 \h </w:instrText>
            </w:r>
            <w:r w:rsidR="006F6178">
              <w:rPr>
                <w:noProof/>
                <w:webHidden/>
              </w:rPr>
            </w:r>
            <w:r w:rsidR="006F6178">
              <w:rPr>
                <w:noProof/>
                <w:webHidden/>
              </w:rPr>
              <w:fldChar w:fldCharType="separate"/>
            </w:r>
            <w:r w:rsidR="006F6178">
              <w:rPr>
                <w:noProof/>
                <w:webHidden/>
              </w:rPr>
              <w:t>35</w:t>
            </w:r>
            <w:r w:rsidR="006F6178">
              <w:rPr>
                <w:noProof/>
                <w:webHidden/>
              </w:rPr>
              <w:fldChar w:fldCharType="end"/>
            </w:r>
          </w:hyperlink>
        </w:p>
        <w:p w14:paraId="0C1977DC" w14:textId="31BC5F5B" w:rsidR="00B80784" w:rsidRDefault="00D62B36">
          <w:r>
            <w:fldChar w:fldCharType="end"/>
          </w:r>
        </w:p>
      </w:sdtContent>
    </w:sdt>
    <w:p w14:paraId="3340D4AC" w14:textId="40F08B30" w:rsidR="002C00AF" w:rsidRDefault="002C00AF">
      <w:r>
        <w:br w:type="page"/>
      </w:r>
    </w:p>
    <w:p w14:paraId="73F97B6D" w14:textId="06FB2BD3" w:rsidR="00142CDD" w:rsidRDefault="00142CDD" w:rsidP="0086046A">
      <w:pPr>
        <w:pStyle w:val="Titre1"/>
      </w:pPr>
      <w:bookmarkStart w:id="0" w:name="_Ref66266748"/>
      <w:bookmarkStart w:id="1" w:name="_Toc73375908"/>
      <w:r>
        <w:lastRenderedPageBreak/>
        <w:t>Définitions</w:t>
      </w:r>
      <w:r w:rsidR="009A13DB">
        <w:t> :</w:t>
      </w:r>
      <w:bookmarkEnd w:id="0"/>
      <w:bookmarkEnd w:id="1"/>
    </w:p>
    <w:p w14:paraId="042BDFB7" w14:textId="77777777" w:rsidR="002C00AF" w:rsidRDefault="002C00AF"/>
    <w:p w14:paraId="746575F9" w14:textId="1EEBCF34" w:rsidR="00E40613" w:rsidRDefault="009A13DB" w:rsidP="00E13615">
      <w:pPr>
        <w:jc w:val="both"/>
      </w:pPr>
      <w:r w:rsidRPr="0086046A">
        <w:t>Dans les pr</w:t>
      </w:r>
      <w:r w:rsidRPr="0086046A">
        <w:rPr>
          <w:rFonts w:hint="eastAsia"/>
        </w:rPr>
        <w:t>é</w:t>
      </w:r>
      <w:r w:rsidRPr="0086046A">
        <w:t xml:space="preserve">sentes </w:t>
      </w:r>
      <w:r w:rsidR="00D31FFF">
        <w:t>C</w:t>
      </w:r>
      <w:r w:rsidRPr="0086046A">
        <w:t xml:space="preserve">onditions </w:t>
      </w:r>
      <w:r w:rsidR="00D31FFF">
        <w:t>G</w:t>
      </w:r>
      <w:r w:rsidRPr="0086046A">
        <w:rPr>
          <w:rFonts w:hint="eastAsia"/>
        </w:rPr>
        <w:t>é</w:t>
      </w:r>
      <w:r w:rsidRPr="0086046A">
        <w:t>n</w:t>
      </w:r>
      <w:r w:rsidRPr="0086046A">
        <w:rPr>
          <w:rFonts w:hint="eastAsia"/>
        </w:rPr>
        <w:t>é</w:t>
      </w:r>
      <w:r w:rsidRPr="0086046A">
        <w:t>rales, sauf indication contraire r</w:t>
      </w:r>
      <w:r w:rsidRPr="0086046A">
        <w:rPr>
          <w:rFonts w:hint="eastAsia"/>
        </w:rPr>
        <w:t>é</w:t>
      </w:r>
      <w:r w:rsidRPr="0086046A">
        <w:t>sultant du contexte, les expressions et termes ci-apr</w:t>
      </w:r>
      <w:r w:rsidRPr="0086046A">
        <w:rPr>
          <w:rFonts w:hint="eastAsia"/>
        </w:rPr>
        <w:t>è</w:t>
      </w:r>
      <w:r w:rsidRPr="0086046A">
        <w:t xml:space="preserve">s doivent </w:t>
      </w:r>
      <w:r w:rsidRPr="0086046A">
        <w:rPr>
          <w:rFonts w:hint="eastAsia"/>
        </w:rPr>
        <w:t>ê</w:t>
      </w:r>
      <w:r w:rsidRPr="0086046A">
        <w:t>tre d</w:t>
      </w:r>
      <w:r w:rsidRPr="0086046A">
        <w:rPr>
          <w:rFonts w:hint="eastAsia"/>
        </w:rPr>
        <w:t>é</w:t>
      </w:r>
      <w:r w:rsidRPr="0086046A">
        <w:t>finis de la fa</w:t>
      </w:r>
      <w:r w:rsidRPr="0086046A">
        <w:rPr>
          <w:rFonts w:hint="eastAsia"/>
        </w:rPr>
        <w:t>ç</w:t>
      </w:r>
      <w:r w:rsidRPr="0086046A">
        <w:t>on suivante</w:t>
      </w:r>
      <w:r w:rsidRPr="0086046A">
        <w:rPr>
          <w:rFonts w:hint="eastAsia"/>
        </w:rPr>
        <w:t> </w:t>
      </w:r>
      <w:r w:rsidRPr="0086046A">
        <w:t>:</w:t>
      </w:r>
    </w:p>
    <w:p w14:paraId="6D49D00B" w14:textId="77777777" w:rsidR="00E40613" w:rsidRDefault="00E40613" w:rsidP="00E13615">
      <w:pPr>
        <w:jc w:val="both"/>
      </w:pPr>
    </w:p>
    <w:p w14:paraId="35965959" w14:textId="19967972" w:rsidR="004675FC" w:rsidRPr="002C00AF" w:rsidRDefault="004675FC" w:rsidP="00E13615">
      <w:pPr>
        <w:jc w:val="both"/>
        <w:rPr>
          <w:b/>
        </w:rPr>
      </w:pPr>
      <w:r w:rsidRPr="002C00AF">
        <w:rPr>
          <w:b/>
        </w:rPr>
        <w:t xml:space="preserve">Adhérent : </w:t>
      </w:r>
      <w:r w:rsidR="00432D1A" w:rsidRPr="002C00AF">
        <w:rPr>
          <w:bCs/>
        </w:rPr>
        <w:t>Tout client ayant adhéré au Programme</w:t>
      </w:r>
      <w:r w:rsidR="002C00AF" w:rsidRPr="002C00AF">
        <w:rPr>
          <w:bCs/>
        </w:rPr>
        <w:t xml:space="preserve"> Grand Voyageur </w:t>
      </w:r>
      <w:r w:rsidR="00432D1A" w:rsidRPr="002C00AF">
        <w:rPr>
          <w:bCs/>
        </w:rPr>
        <w:t xml:space="preserve">et </w:t>
      </w:r>
      <w:r w:rsidR="002C00AF" w:rsidRPr="002C00AF">
        <w:rPr>
          <w:bCs/>
        </w:rPr>
        <w:t xml:space="preserve">ayant </w:t>
      </w:r>
      <w:r w:rsidR="00432D1A" w:rsidRPr="002C00AF">
        <w:rPr>
          <w:bCs/>
        </w:rPr>
        <w:t xml:space="preserve">accepté les Conditions </w:t>
      </w:r>
      <w:r w:rsidR="007B5241">
        <w:rPr>
          <w:bCs/>
        </w:rPr>
        <w:t>G</w:t>
      </w:r>
      <w:r w:rsidR="00432D1A" w:rsidRPr="002C00AF">
        <w:rPr>
          <w:bCs/>
        </w:rPr>
        <w:t>énérales du Programme.</w:t>
      </w:r>
    </w:p>
    <w:p w14:paraId="4EBFC0B9" w14:textId="3860511F" w:rsidR="00A5226E" w:rsidRPr="002C00AF" w:rsidRDefault="00A5226E" w:rsidP="00E13615">
      <w:pPr>
        <w:jc w:val="both"/>
        <w:rPr>
          <w:b/>
        </w:rPr>
      </w:pPr>
      <w:r w:rsidRPr="002C00AF">
        <w:rPr>
          <w:b/>
        </w:rPr>
        <w:t xml:space="preserve">Avantage : </w:t>
      </w:r>
      <w:r w:rsidR="00432D1A" w:rsidRPr="002C00AF">
        <w:rPr>
          <w:bCs/>
        </w:rPr>
        <w:t>Bénéfice de l’Adhérent sous forme de réductions</w:t>
      </w:r>
      <w:r w:rsidR="002C00AF" w:rsidRPr="002C00AF">
        <w:rPr>
          <w:bCs/>
        </w:rPr>
        <w:t xml:space="preserve"> ou</w:t>
      </w:r>
      <w:r w:rsidR="00432D1A" w:rsidRPr="002C00AF">
        <w:rPr>
          <w:bCs/>
        </w:rPr>
        <w:t xml:space="preserve"> d’accès à des services.</w:t>
      </w:r>
    </w:p>
    <w:p w14:paraId="328AAD0E" w14:textId="57137B06" w:rsidR="00790F35" w:rsidRDefault="00790F35" w:rsidP="00E13615">
      <w:pPr>
        <w:jc w:val="both"/>
      </w:pPr>
      <w:r w:rsidRPr="002C00AF">
        <w:rPr>
          <w:b/>
        </w:rPr>
        <w:t xml:space="preserve">Carte </w:t>
      </w:r>
      <w:r w:rsidR="001A3DA9">
        <w:rPr>
          <w:b/>
        </w:rPr>
        <w:t>de fidélité</w:t>
      </w:r>
      <w:r w:rsidRPr="002C00AF">
        <w:rPr>
          <w:b/>
        </w:rPr>
        <w:t xml:space="preserve"> ou Carte</w:t>
      </w:r>
      <w:r w:rsidR="008B7125">
        <w:rPr>
          <w:b/>
        </w:rPr>
        <w:t> </w:t>
      </w:r>
      <w:r w:rsidRPr="002C00AF">
        <w:rPr>
          <w:b/>
        </w:rPr>
        <w:t>:</w:t>
      </w:r>
      <w:r w:rsidR="002C00AF" w:rsidRPr="002C00AF">
        <w:t xml:space="preserve"> l</w:t>
      </w:r>
      <w:r w:rsidR="0094132B" w:rsidRPr="002C00AF">
        <w:t>a</w:t>
      </w:r>
      <w:r w:rsidR="0094132B" w:rsidRPr="00432D1A">
        <w:t xml:space="preserve"> Carte </w:t>
      </w:r>
      <w:r w:rsidR="008B7125">
        <w:t xml:space="preserve">de fidélité </w:t>
      </w:r>
      <w:r w:rsidR="002C00AF">
        <w:t>de l’Adhérent est</w:t>
      </w:r>
      <w:r w:rsidR="0094132B" w:rsidRPr="00432D1A">
        <w:t xml:space="preserve"> </w:t>
      </w:r>
      <w:r w:rsidR="0094132B" w:rsidRPr="00432D1A">
        <w:rPr>
          <w:rFonts w:hint="eastAsia"/>
        </w:rPr>
        <w:t>é</w:t>
      </w:r>
      <w:r w:rsidR="0094132B" w:rsidRPr="00432D1A">
        <w:t>mise et d</w:t>
      </w:r>
      <w:r w:rsidR="0094132B" w:rsidRPr="00432D1A">
        <w:rPr>
          <w:rFonts w:hint="eastAsia"/>
        </w:rPr>
        <w:t>é</w:t>
      </w:r>
      <w:r w:rsidR="0094132B" w:rsidRPr="00432D1A">
        <w:t>livr</w:t>
      </w:r>
      <w:r w:rsidR="0094132B" w:rsidRPr="00432D1A">
        <w:rPr>
          <w:rFonts w:hint="eastAsia"/>
        </w:rPr>
        <w:t>é</w:t>
      </w:r>
      <w:r w:rsidR="0094132B" w:rsidRPr="00432D1A">
        <w:t xml:space="preserve">e par </w:t>
      </w:r>
      <w:r w:rsidR="002F4434">
        <w:t xml:space="preserve">SNCF Voyageurs </w:t>
      </w:r>
      <w:r w:rsidR="0094132B" w:rsidRPr="00432D1A">
        <w:t>apr</w:t>
      </w:r>
      <w:r w:rsidR="0094132B" w:rsidRPr="00432D1A">
        <w:rPr>
          <w:rFonts w:hint="eastAsia"/>
        </w:rPr>
        <w:t>è</w:t>
      </w:r>
      <w:r w:rsidR="0094132B" w:rsidRPr="00432D1A">
        <w:t xml:space="preserve">s acceptation par </w:t>
      </w:r>
      <w:r w:rsidR="002F4434">
        <w:t xml:space="preserve">l’Adhérent des Conditions </w:t>
      </w:r>
      <w:r w:rsidR="007B5241">
        <w:t>G</w:t>
      </w:r>
      <w:r w:rsidR="002F4434">
        <w:t xml:space="preserve">énérales du Programme. </w:t>
      </w:r>
      <w:r w:rsidR="00432D1A">
        <w:t>La Carte est sous forme physique et peut être dématérialisée.</w:t>
      </w:r>
    </w:p>
    <w:p w14:paraId="35BC51A7" w14:textId="4FA9BBC2" w:rsidR="00F16ADD" w:rsidRPr="002C00AF" w:rsidRDefault="00F16ADD" w:rsidP="00E13615">
      <w:pPr>
        <w:jc w:val="both"/>
        <w:rPr>
          <w:bCs/>
        </w:rPr>
      </w:pPr>
      <w:r w:rsidRPr="00432D1A">
        <w:rPr>
          <w:b/>
        </w:rPr>
        <w:t xml:space="preserve">Code avantage : </w:t>
      </w:r>
      <w:r w:rsidR="00432D1A" w:rsidRPr="00432D1A">
        <w:rPr>
          <w:bCs/>
        </w:rPr>
        <w:t xml:space="preserve">Réduction applicable sur des billets de train ou des produits tarifaires octroyée à </w:t>
      </w:r>
      <w:r w:rsidR="00432D1A" w:rsidRPr="002C00AF">
        <w:rPr>
          <w:bCs/>
        </w:rPr>
        <w:t>l’Adhérent.</w:t>
      </w:r>
    </w:p>
    <w:p w14:paraId="3A2F8736" w14:textId="31680A63" w:rsidR="00432D1A" w:rsidRPr="002C00AF" w:rsidRDefault="00432D1A" w:rsidP="00E13615">
      <w:pPr>
        <w:jc w:val="both"/>
        <w:rPr>
          <w:b/>
        </w:rPr>
      </w:pPr>
      <w:r w:rsidRPr="002C00AF">
        <w:rPr>
          <w:b/>
        </w:rPr>
        <w:t>Conditions Générales :</w:t>
      </w:r>
      <w:r w:rsidRPr="002C00AF">
        <w:rPr>
          <w:bCs/>
        </w:rPr>
        <w:t xml:space="preserve"> les présentes conditions générales du Programme</w:t>
      </w:r>
      <w:r w:rsidR="002C00AF">
        <w:rPr>
          <w:bCs/>
        </w:rPr>
        <w:t xml:space="preserve"> Grand Voyageur</w:t>
      </w:r>
      <w:r w:rsidRPr="002C00AF">
        <w:rPr>
          <w:bCs/>
        </w:rPr>
        <w:t>.</w:t>
      </w:r>
    </w:p>
    <w:p w14:paraId="13DCEDEF" w14:textId="6ED2448F" w:rsidR="001179FE" w:rsidRPr="002C00AF" w:rsidRDefault="001179FE" w:rsidP="00E13615">
      <w:pPr>
        <w:jc w:val="both"/>
      </w:pPr>
      <w:r w:rsidRPr="002C00AF">
        <w:rPr>
          <w:b/>
        </w:rPr>
        <w:t xml:space="preserve">CRMS : </w:t>
      </w:r>
      <w:r w:rsidR="00247BB8" w:rsidRPr="002C00AF">
        <w:t xml:space="preserve">filiale de SNCF Voyageurs en charge de la gestion du Programme </w:t>
      </w:r>
      <w:r w:rsidR="00432D1A" w:rsidRPr="002C00AF">
        <w:t xml:space="preserve">Grand </w:t>
      </w:r>
      <w:r w:rsidR="00247BB8" w:rsidRPr="002C00AF">
        <w:t>Voyageur</w:t>
      </w:r>
      <w:r w:rsidR="00414604" w:rsidRPr="002C00AF">
        <w:t>.</w:t>
      </w:r>
      <w:r w:rsidR="001B28C0" w:rsidRPr="002C00AF">
        <w:t xml:space="preserve"> Société par Actions Simplifiée dont le siège social est sis 2, place de la Défense - CNIT 1 - BP440 - 92053 Paris La Défense Cedex et immatriculée au Registre du Commerce et des Sociétés de Nanterre sous le numéro B 477 909</w:t>
      </w:r>
      <w:r w:rsidR="00E46BD7">
        <w:t> </w:t>
      </w:r>
      <w:r w:rsidR="001B28C0" w:rsidRPr="002C00AF">
        <w:t>436</w:t>
      </w:r>
      <w:r w:rsidR="00E46BD7">
        <w:t>.</w:t>
      </w:r>
    </w:p>
    <w:p w14:paraId="6E54ECDC" w14:textId="09E5E814" w:rsidR="00810DDF" w:rsidRPr="002C00AF" w:rsidRDefault="00810DDF" w:rsidP="00E13615">
      <w:pPr>
        <w:jc w:val="both"/>
      </w:pPr>
      <w:r w:rsidRPr="002C00AF">
        <w:rPr>
          <w:b/>
          <w:bCs/>
        </w:rPr>
        <w:t>Date d’anniversaire de statut</w:t>
      </w:r>
      <w:r w:rsidRPr="002C00AF">
        <w:t> </w:t>
      </w:r>
      <w:r w:rsidRPr="002C00AF">
        <w:rPr>
          <w:b/>
          <w:bCs/>
        </w:rPr>
        <w:t xml:space="preserve">: </w:t>
      </w:r>
      <w:r w:rsidRPr="002C00AF">
        <w:t xml:space="preserve">correspond selon le cas soit à la </w:t>
      </w:r>
      <w:r w:rsidR="00100E6C">
        <w:t>D</w:t>
      </w:r>
      <w:r w:rsidRPr="002C00AF">
        <w:t xml:space="preserve">ate d’anniversaire d’entrée dans le statut, </w:t>
      </w:r>
      <w:r w:rsidR="00E46BD7">
        <w:t xml:space="preserve">soit </w:t>
      </w:r>
      <w:r w:rsidRPr="002C00AF">
        <w:t xml:space="preserve">à la </w:t>
      </w:r>
      <w:r w:rsidR="00100E6C">
        <w:t>D</w:t>
      </w:r>
      <w:r w:rsidRPr="002C00AF">
        <w:t xml:space="preserve">ate d’anniversaire de maintien dans le statut ou à la </w:t>
      </w:r>
      <w:r w:rsidR="00100E6C">
        <w:t>D</w:t>
      </w:r>
      <w:r w:rsidRPr="002C00AF">
        <w:t>ate d’anniversaire de changement de statut.</w:t>
      </w:r>
    </w:p>
    <w:p w14:paraId="2DD67E01" w14:textId="47CF56B9" w:rsidR="002C00AF" w:rsidRPr="002C00AF" w:rsidRDefault="0073121B" w:rsidP="00E13615">
      <w:pPr>
        <w:jc w:val="both"/>
        <w:rPr>
          <w:b/>
        </w:rPr>
      </w:pPr>
      <w:r w:rsidRPr="002C00AF">
        <w:rPr>
          <w:b/>
        </w:rPr>
        <w:t>Point</w:t>
      </w:r>
      <w:r w:rsidR="002D3340" w:rsidRPr="002C00AF">
        <w:rPr>
          <w:b/>
        </w:rPr>
        <w:t xml:space="preserve"> </w:t>
      </w:r>
      <w:r w:rsidR="002C00AF">
        <w:rPr>
          <w:b/>
        </w:rPr>
        <w:t>P</w:t>
      </w:r>
      <w:r w:rsidR="002D3340" w:rsidRPr="002C00AF">
        <w:rPr>
          <w:b/>
        </w:rPr>
        <w:t>rime</w:t>
      </w:r>
      <w:r w:rsidRPr="002C00AF">
        <w:rPr>
          <w:b/>
        </w:rPr>
        <w:t xml:space="preserve"> : </w:t>
      </w:r>
      <w:r w:rsidR="002C00AF" w:rsidRPr="002C00AF">
        <w:rPr>
          <w:bCs/>
        </w:rPr>
        <w:t>Les Points Prime permettent à l’Adhérent d’obtenir des récompenses. Les Points Prime sont valables trois (3) ans à compter de la date d’incrémentation (sauf dans le cas de certaines offres ponctuelles pour lesquelles la durée de validité des Points Prime sera indiquée dans l’offre), sous réserve que l’Adhérent soit toujours membre du Programme.</w:t>
      </w:r>
    </w:p>
    <w:p w14:paraId="71EDD606" w14:textId="63FBF655" w:rsidR="002C00AF" w:rsidRPr="002C00AF" w:rsidRDefault="002D3340" w:rsidP="00E13615">
      <w:pPr>
        <w:jc w:val="both"/>
        <w:rPr>
          <w:b/>
        </w:rPr>
      </w:pPr>
      <w:r w:rsidRPr="002C00AF">
        <w:rPr>
          <w:b/>
        </w:rPr>
        <w:t xml:space="preserve">Point </w:t>
      </w:r>
      <w:r w:rsidR="002C00AF">
        <w:rPr>
          <w:b/>
        </w:rPr>
        <w:t>S</w:t>
      </w:r>
      <w:r w:rsidRPr="002C00AF">
        <w:rPr>
          <w:b/>
        </w:rPr>
        <w:t>tatut :</w:t>
      </w:r>
      <w:r w:rsidR="002C00AF">
        <w:rPr>
          <w:b/>
        </w:rPr>
        <w:t xml:space="preserve"> </w:t>
      </w:r>
      <w:r w:rsidR="002C00AF">
        <w:rPr>
          <w:bCs/>
        </w:rPr>
        <w:t xml:space="preserve">Les </w:t>
      </w:r>
      <w:r w:rsidR="002C00AF" w:rsidRPr="002C00AF">
        <w:rPr>
          <w:bCs/>
        </w:rPr>
        <w:t>Points Statut détermine</w:t>
      </w:r>
      <w:r w:rsidR="002C00AF">
        <w:rPr>
          <w:bCs/>
        </w:rPr>
        <w:t>nt</w:t>
      </w:r>
      <w:r w:rsidR="002C00AF" w:rsidRPr="002C00AF">
        <w:rPr>
          <w:bCs/>
        </w:rPr>
        <w:t xml:space="preserve"> les montées, les descentes et les maintiens de statut de l’Adhérent. </w:t>
      </w:r>
    </w:p>
    <w:p w14:paraId="524E1656" w14:textId="101B6EE6" w:rsidR="004675FC" w:rsidRPr="002C00AF" w:rsidRDefault="004675FC" w:rsidP="00E13615">
      <w:pPr>
        <w:jc w:val="both"/>
        <w:rPr>
          <w:b/>
        </w:rPr>
      </w:pPr>
      <w:r w:rsidRPr="002C00AF">
        <w:rPr>
          <w:b/>
        </w:rPr>
        <w:t>Programme Grand Voyageur ou Programme :</w:t>
      </w:r>
      <w:r w:rsidR="00BC5A25" w:rsidRPr="002C00AF">
        <w:rPr>
          <w:b/>
        </w:rPr>
        <w:t xml:space="preserve"> </w:t>
      </w:r>
      <w:r w:rsidRPr="002C00AF">
        <w:rPr>
          <w:b/>
        </w:rPr>
        <w:t xml:space="preserve"> </w:t>
      </w:r>
      <w:r w:rsidR="004B18C9" w:rsidRPr="002C00AF">
        <w:t xml:space="preserve">Programme de fidélité de SNCF Voyageurs (TGV INOUI, Intercités, OUIGO). Le Programme est conçu pour récompenser les voyageurs fréquents. </w:t>
      </w:r>
    </w:p>
    <w:p w14:paraId="2BE47507" w14:textId="65F87EC3" w:rsidR="00E40613" w:rsidRDefault="0070600E" w:rsidP="00E13615">
      <w:pPr>
        <w:jc w:val="both"/>
      </w:pPr>
      <w:r w:rsidRPr="002C00AF">
        <w:rPr>
          <w:b/>
        </w:rPr>
        <w:t xml:space="preserve">SNCF Voyageurs : </w:t>
      </w:r>
      <w:r w:rsidR="00D45A04" w:rsidRPr="002C00AF">
        <w:t>société anonyme de droit français au capital social de 157 789 960 euros,</w:t>
      </w:r>
      <w:r w:rsidR="00956699" w:rsidRPr="002C00AF">
        <w:t xml:space="preserve"> dont le siège social </w:t>
      </w:r>
      <w:r w:rsidR="008E10E4" w:rsidRPr="002C00AF">
        <w:t xml:space="preserve">est sis </w:t>
      </w:r>
      <w:r w:rsidR="00A76C28" w:rsidRPr="002C00AF">
        <w:t xml:space="preserve">9 rue Jean Philippe Rameau </w:t>
      </w:r>
      <w:r w:rsidR="001179FE" w:rsidRPr="002C00AF">
        <w:t xml:space="preserve">93200 Saint Denis et immatriculée au </w:t>
      </w:r>
      <w:r w:rsidR="00D45A04" w:rsidRPr="002C00AF">
        <w:t>R</w:t>
      </w:r>
      <w:r w:rsidR="001179FE" w:rsidRPr="002C00AF">
        <w:t xml:space="preserve">egistre du </w:t>
      </w:r>
      <w:r w:rsidR="00D45A04" w:rsidRPr="002C00AF">
        <w:t>C</w:t>
      </w:r>
      <w:r w:rsidR="001179FE" w:rsidRPr="002C00AF">
        <w:t xml:space="preserve">ommerce et des </w:t>
      </w:r>
      <w:r w:rsidR="00D45A04" w:rsidRPr="002C00AF">
        <w:t>S</w:t>
      </w:r>
      <w:r w:rsidR="001179FE" w:rsidRPr="002C00AF">
        <w:t>ociét</w:t>
      </w:r>
      <w:r w:rsidR="00BD53A7" w:rsidRPr="002C00AF">
        <w:t>é</w:t>
      </w:r>
      <w:r w:rsidR="001179FE" w:rsidRPr="002C00AF">
        <w:t>s</w:t>
      </w:r>
      <w:r w:rsidR="00D45A04" w:rsidRPr="002C00AF">
        <w:t xml:space="preserve"> de Bobigny sous le numéro 519 037</w:t>
      </w:r>
      <w:r w:rsidR="00E40613">
        <w:t> </w:t>
      </w:r>
      <w:r w:rsidR="00D45A04" w:rsidRPr="002C00AF">
        <w:t>584</w:t>
      </w:r>
      <w:r w:rsidR="001179FE" w:rsidRPr="002C00AF">
        <w:t>.</w:t>
      </w:r>
    </w:p>
    <w:p w14:paraId="0923DF20" w14:textId="5253B7FD" w:rsidR="00206F08" w:rsidRDefault="00206F08">
      <w:r>
        <w:br w:type="page"/>
      </w:r>
    </w:p>
    <w:p w14:paraId="1FCA5AD7" w14:textId="6B1F6A1E" w:rsidR="00B91085" w:rsidRPr="00B91085" w:rsidRDefault="00B91085" w:rsidP="003C4AB6">
      <w:pPr>
        <w:pStyle w:val="Titre1"/>
      </w:pPr>
      <w:bookmarkStart w:id="2" w:name="_Toc64621282"/>
      <w:bookmarkStart w:id="3" w:name="_Toc73375909"/>
      <w:r w:rsidRPr="00B91085">
        <w:lastRenderedPageBreak/>
        <w:t>Objet</w:t>
      </w:r>
      <w:bookmarkEnd w:id="2"/>
      <w:bookmarkEnd w:id="3"/>
    </w:p>
    <w:p w14:paraId="310B9DCF" w14:textId="77777777" w:rsidR="00B91085" w:rsidRPr="00B91085" w:rsidRDefault="00B91085" w:rsidP="009A7304">
      <w:pPr>
        <w:spacing w:after="0"/>
        <w:jc w:val="both"/>
      </w:pPr>
      <w:r w:rsidRPr="00B91085">
        <w:t>  </w:t>
      </w:r>
    </w:p>
    <w:p w14:paraId="25B1CE6A" w14:textId="3EAC0202" w:rsidR="00B91085" w:rsidRPr="00B91085" w:rsidRDefault="00B91085" w:rsidP="009A7304">
      <w:pPr>
        <w:spacing w:after="0"/>
        <w:jc w:val="both"/>
      </w:pPr>
      <w:r w:rsidRPr="00B91085">
        <w:t xml:space="preserve">Le Programme est mis en œuvre par </w:t>
      </w:r>
      <w:r w:rsidR="00AA0C4D" w:rsidRPr="00555E86">
        <w:t xml:space="preserve">SNCF Voyageurs </w:t>
      </w:r>
      <w:r w:rsidRPr="00B91085">
        <w:t xml:space="preserve">via sa filiale </w:t>
      </w:r>
      <w:r w:rsidR="00574A5D" w:rsidRPr="00B91085">
        <w:t>CRM Services</w:t>
      </w:r>
      <w:r w:rsidRPr="00B91085">
        <w:t>.</w:t>
      </w:r>
    </w:p>
    <w:p w14:paraId="31488589" w14:textId="77777777" w:rsidR="00B91085" w:rsidRPr="00B91085" w:rsidRDefault="00B91085" w:rsidP="009A7304">
      <w:pPr>
        <w:spacing w:after="0"/>
        <w:jc w:val="both"/>
      </w:pPr>
      <w:r w:rsidRPr="00B91085">
        <w:t> </w:t>
      </w:r>
    </w:p>
    <w:p w14:paraId="4637A81E" w14:textId="664D83F9" w:rsidR="00B91085" w:rsidRPr="00B91085" w:rsidRDefault="00B91085" w:rsidP="009A7304">
      <w:pPr>
        <w:spacing w:after="0"/>
        <w:jc w:val="both"/>
      </w:pPr>
      <w:r w:rsidRPr="00B91085">
        <w:t xml:space="preserve">La gestion de la relation avec les Adhérents est assurée par la Relation Client </w:t>
      </w:r>
      <w:r w:rsidR="00440618">
        <w:t xml:space="preserve">Grand </w:t>
      </w:r>
      <w:r w:rsidRPr="00B91085">
        <w:t xml:space="preserve">Voyageur dont les coordonnées sont </w:t>
      </w:r>
      <w:r w:rsidRPr="002C00AF">
        <w:t xml:space="preserve">disponibles </w:t>
      </w:r>
      <w:r w:rsidR="004D772A" w:rsidRPr="002C00AF">
        <w:t>à</w:t>
      </w:r>
      <w:r w:rsidRPr="002C00AF">
        <w:t xml:space="preserve"> </w:t>
      </w:r>
      <w:r w:rsidR="004D772A" w:rsidRPr="002C00AF">
        <w:t>l’</w:t>
      </w:r>
      <w:r w:rsidRPr="002C00AF">
        <w:t xml:space="preserve">article </w:t>
      </w:r>
      <w:r w:rsidR="004465F9" w:rsidRPr="002C00AF">
        <w:fldChar w:fldCharType="begin"/>
      </w:r>
      <w:r w:rsidR="004465F9" w:rsidRPr="002C00AF">
        <w:instrText xml:space="preserve"> REF _Ref64044857 \w \h </w:instrText>
      </w:r>
      <w:r w:rsidR="004D772A" w:rsidRPr="002C00AF">
        <w:instrText xml:space="preserve"> \* MERGEFORMAT </w:instrText>
      </w:r>
      <w:r w:rsidR="004465F9" w:rsidRPr="002C00AF">
        <w:fldChar w:fldCharType="separate"/>
      </w:r>
      <w:r w:rsidR="00E35D25">
        <w:t>XIII</w:t>
      </w:r>
      <w:r w:rsidR="004465F9" w:rsidRPr="002C00AF">
        <w:fldChar w:fldCharType="end"/>
      </w:r>
      <w:r w:rsidR="004B18C9" w:rsidRPr="002C00AF">
        <w:t xml:space="preserve"> </w:t>
      </w:r>
      <w:r w:rsidR="00C14484" w:rsidRPr="002C00AF">
        <w:t>«</w:t>
      </w:r>
      <w:r w:rsidR="004465F9" w:rsidRPr="002C00AF">
        <w:t xml:space="preserve"> </w:t>
      </w:r>
      <w:r w:rsidR="004465F9" w:rsidRPr="002C00AF">
        <w:fldChar w:fldCharType="begin"/>
      </w:r>
      <w:r w:rsidR="004465F9" w:rsidRPr="002C00AF">
        <w:instrText xml:space="preserve"> REF _Ref64045086 \h </w:instrText>
      </w:r>
      <w:r w:rsidR="002C00AF" w:rsidRPr="002C00AF">
        <w:instrText xml:space="preserve"> \* MERGEFORMAT </w:instrText>
      </w:r>
      <w:r w:rsidR="004465F9" w:rsidRPr="002C00AF">
        <w:fldChar w:fldCharType="separate"/>
      </w:r>
      <w:r w:rsidR="00E35D25" w:rsidRPr="00B91085">
        <w:t>Contact - Réclamations</w:t>
      </w:r>
      <w:r w:rsidR="004465F9" w:rsidRPr="002C00AF">
        <w:fldChar w:fldCharType="end"/>
      </w:r>
      <w:r w:rsidR="004F2C5C">
        <w:t xml:space="preserve"> </w:t>
      </w:r>
      <w:r w:rsidR="00C14484">
        <w:t>»</w:t>
      </w:r>
      <w:r w:rsidR="00861D8C">
        <w:t xml:space="preserve"> des présentes Conditions </w:t>
      </w:r>
      <w:r w:rsidR="000C6C87">
        <w:t>G</w:t>
      </w:r>
      <w:r w:rsidR="00861D8C">
        <w:t>énérales</w:t>
      </w:r>
      <w:r w:rsidRPr="00B91085">
        <w:t>.</w:t>
      </w:r>
    </w:p>
    <w:p w14:paraId="60396E73" w14:textId="77777777" w:rsidR="00B91085" w:rsidRPr="00B91085" w:rsidRDefault="00B91085" w:rsidP="009A7304">
      <w:pPr>
        <w:spacing w:after="0"/>
        <w:jc w:val="both"/>
      </w:pPr>
      <w:r w:rsidRPr="00B91085">
        <w:t> </w:t>
      </w:r>
    </w:p>
    <w:p w14:paraId="164F0CAB" w14:textId="154DCF88" w:rsidR="00B91085" w:rsidRPr="00B91085" w:rsidRDefault="00B91085" w:rsidP="009A7304">
      <w:pPr>
        <w:spacing w:after="0"/>
        <w:jc w:val="both"/>
      </w:pPr>
      <w:r w:rsidRPr="00B91085">
        <w:t xml:space="preserve">Le Programme a pour objet de permettre aux </w:t>
      </w:r>
      <w:r w:rsidR="0073121B">
        <w:t>Adhérents</w:t>
      </w:r>
      <w:r w:rsidRPr="00B91085">
        <w:t xml:space="preserve"> de cumuler</w:t>
      </w:r>
      <w:r w:rsidR="003362B3">
        <w:t xml:space="preserve"> des Points</w:t>
      </w:r>
      <w:r w:rsidRPr="00B91085">
        <w:t>, lors de certains achats auprès de SNCF</w:t>
      </w:r>
      <w:r w:rsidR="00E10DA6">
        <w:t xml:space="preserve"> </w:t>
      </w:r>
      <w:r w:rsidR="005A1050">
        <w:t>Voyageur</w:t>
      </w:r>
      <w:r w:rsidR="00577635">
        <w:t>s</w:t>
      </w:r>
      <w:r w:rsidR="005A1050">
        <w:t xml:space="preserve">, </w:t>
      </w:r>
      <w:r w:rsidRPr="00B91085">
        <w:t>sous réserve de présentation de l</w:t>
      </w:r>
      <w:r w:rsidR="00EC1A34">
        <w:t>eur</w:t>
      </w:r>
      <w:r w:rsidRPr="00B91085">
        <w:t xml:space="preserve"> Carte</w:t>
      </w:r>
      <w:r w:rsidR="004B18C9">
        <w:t xml:space="preserve"> ou</w:t>
      </w:r>
      <w:r w:rsidRPr="00B91085">
        <w:t xml:space="preserve"> du numéro de leur Carte</w:t>
      </w:r>
      <w:r w:rsidR="004B18C9">
        <w:t>.</w:t>
      </w:r>
    </w:p>
    <w:p w14:paraId="71A5BC42" w14:textId="77777777" w:rsidR="00B91085" w:rsidRPr="00B91085" w:rsidRDefault="00B91085" w:rsidP="009A7304">
      <w:pPr>
        <w:spacing w:after="0"/>
        <w:jc w:val="both"/>
      </w:pPr>
      <w:r w:rsidRPr="00B91085">
        <w:t> </w:t>
      </w:r>
    </w:p>
    <w:p w14:paraId="7E341C65" w14:textId="66B16340" w:rsidR="00B91085" w:rsidRPr="00B91085" w:rsidRDefault="00B91085" w:rsidP="009A7304">
      <w:pPr>
        <w:spacing w:after="0"/>
        <w:jc w:val="both"/>
      </w:pPr>
      <w:r w:rsidRPr="00B91085">
        <w:t>Le Programme permet, en outre, à ses Adhérents de bénéficier d’avantages et services spécifiques.</w:t>
      </w:r>
    </w:p>
    <w:p w14:paraId="3C56CE65" w14:textId="0F888549" w:rsidR="00B91085" w:rsidRDefault="00B91085" w:rsidP="009A7304">
      <w:pPr>
        <w:spacing w:after="0"/>
        <w:jc w:val="both"/>
      </w:pPr>
      <w:r w:rsidRPr="00B91085">
        <w:t> </w:t>
      </w:r>
    </w:p>
    <w:p w14:paraId="7EEA6242" w14:textId="16D77A33" w:rsidR="00E06A76" w:rsidRDefault="00E06A76" w:rsidP="003C4AB6">
      <w:pPr>
        <w:pStyle w:val="Titre1"/>
      </w:pPr>
      <w:bookmarkStart w:id="4" w:name="_Ref66262188"/>
      <w:bookmarkStart w:id="5" w:name="_Toc73375910"/>
      <w:bookmarkStart w:id="6" w:name="_Toc64621283"/>
      <w:r w:rsidRPr="00B91085">
        <w:t>Conditions d’adhésion au Programme</w:t>
      </w:r>
      <w:bookmarkEnd w:id="4"/>
      <w:bookmarkEnd w:id="5"/>
      <w:r w:rsidRPr="00B91085">
        <w:t xml:space="preserve"> </w:t>
      </w:r>
      <w:bookmarkEnd w:id="6"/>
    </w:p>
    <w:p w14:paraId="3C3AE5CC" w14:textId="3A8E9F32" w:rsidR="00E06A76" w:rsidRDefault="00E06A76" w:rsidP="009A7304">
      <w:pPr>
        <w:spacing w:after="0"/>
        <w:jc w:val="both"/>
        <w:rPr>
          <w:b/>
          <w:bCs/>
        </w:rPr>
      </w:pPr>
    </w:p>
    <w:p w14:paraId="1D5132F4" w14:textId="1FE06A87" w:rsidR="003362B3" w:rsidRDefault="00E06A76" w:rsidP="003362B3">
      <w:pPr>
        <w:spacing w:after="0"/>
        <w:jc w:val="both"/>
      </w:pPr>
      <w:r w:rsidRPr="00B91085">
        <w:t xml:space="preserve">L’adhésion au Programme est ouverte </w:t>
      </w:r>
      <w:r w:rsidR="003362B3">
        <w:t xml:space="preserve">aux clients éligibles, </w:t>
      </w:r>
      <w:r w:rsidR="0051208E">
        <w:t xml:space="preserve">c’est-à-dire aux clients </w:t>
      </w:r>
      <w:r w:rsidR="003F2C99">
        <w:t>répondant aux conditions cumulatives suivantes</w:t>
      </w:r>
      <w:r w:rsidR="002C00AF">
        <w:t> :</w:t>
      </w:r>
    </w:p>
    <w:p w14:paraId="49984731" w14:textId="5F34A804" w:rsidR="003362B3" w:rsidRDefault="00AD2F35" w:rsidP="008475D0">
      <w:pPr>
        <w:pStyle w:val="Paragraphedeliste"/>
        <w:numPr>
          <w:ilvl w:val="0"/>
          <w:numId w:val="9"/>
        </w:numPr>
        <w:spacing w:after="0"/>
        <w:jc w:val="both"/>
      </w:pPr>
      <w:proofErr w:type="gramStart"/>
      <w:r>
        <w:t>t</w:t>
      </w:r>
      <w:r w:rsidR="003362B3" w:rsidRPr="00B91085">
        <w:t>ou</w:t>
      </w:r>
      <w:r w:rsidR="003362B3">
        <w:t>te</w:t>
      </w:r>
      <w:proofErr w:type="gramEnd"/>
      <w:r w:rsidR="003362B3">
        <w:t xml:space="preserve"> personne physique de</w:t>
      </w:r>
      <w:r w:rsidR="003362B3" w:rsidRPr="00B91085">
        <w:t> 1</w:t>
      </w:r>
      <w:r w:rsidR="003362B3">
        <w:t>5</w:t>
      </w:r>
      <w:r w:rsidR="003362B3" w:rsidRPr="00B91085">
        <w:t xml:space="preserve"> ans</w:t>
      </w:r>
      <w:r w:rsidR="003362B3">
        <w:t xml:space="preserve"> et plus</w:t>
      </w:r>
      <w:r w:rsidR="003362B3" w:rsidRPr="00B91085">
        <w:t xml:space="preserve">, résidant en France métropolitaine, Allemagne, Italie, Vatican, Saint-Marin, Espagne, Portugal, Suisse, Luxembourg, Belgique, Pays-Bas, Grande-Bretagne, Irlande, </w:t>
      </w:r>
      <w:r w:rsidR="003E185C">
        <w:t>Autriche ;</w:t>
      </w:r>
    </w:p>
    <w:p w14:paraId="4613AD2B" w14:textId="00A48694" w:rsidR="002C00AF" w:rsidRDefault="002C00AF" w:rsidP="008475D0">
      <w:pPr>
        <w:pStyle w:val="Paragraphedeliste"/>
        <w:numPr>
          <w:ilvl w:val="0"/>
          <w:numId w:val="9"/>
        </w:numPr>
        <w:spacing w:after="0"/>
        <w:jc w:val="both"/>
      </w:pPr>
      <w:proofErr w:type="gramStart"/>
      <w:r>
        <w:t>t</w:t>
      </w:r>
      <w:r w:rsidR="004B18C9">
        <w:t>oute</w:t>
      </w:r>
      <w:proofErr w:type="gramEnd"/>
      <w:r w:rsidR="004B18C9">
        <w:t xml:space="preserve"> personne titulaire d’un produit tarifaire en cours de validité</w:t>
      </w:r>
      <w:r w:rsidR="003E185C">
        <w:t> ;</w:t>
      </w:r>
    </w:p>
    <w:p w14:paraId="12FFB1CC" w14:textId="43384CD2" w:rsidR="003362B3" w:rsidRDefault="00AD2F35" w:rsidP="008475D0">
      <w:pPr>
        <w:pStyle w:val="Paragraphedeliste"/>
        <w:numPr>
          <w:ilvl w:val="0"/>
          <w:numId w:val="9"/>
        </w:numPr>
        <w:spacing w:after="0"/>
        <w:jc w:val="both"/>
      </w:pPr>
      <w:proofErr w:type="gramStart"/>
      <w:r>
        <w:t>t</w:t>
      </w:r>
      <w:r w:rsidR="003362B3">
        <w:t>oute</w:t>
      </w:r>
      <w:proofErr w:type="gramEnd"/>
      <w:r w:rsidR="003362B3">
        <w:t xml:space="preserve"> personne ayant </w:t>
      </w:r>
      <w:r w:rsidR="003362B3" w:rsidRPr="009334F8">
        <w:t>réalisé des dépenses égales ou supérieures</w:t>
      </w:r>
      <w:r w:rsidR="003362B3">
        <w:t xml:space="preserve"> à 1 500€ au cours des 12 derniers mois sur l’achat de </w:t>
      </w:r>
      <w:r w:rsidR="00D64433">
        <w:t>p</w:t>
      </w:r>
      <w:r w:rsidR="003362B3">
        <w:t>roduits tarifaires (</w:t>
      </w:r>
      <w:r w:rsidR="009A2053">
        <w:t>c</w:t>
      </w:r>
      <w:r w:rsidR="003362B3">
        <w:t xml:space="preserve">arte Avantage, </w:t>
      </w:r>
      <w:r w:rsidR="009A2053">
        <w:t>c</w:t>
      </w:r>
      <w:r w:rsidR="003362B3">
        <w:t xml:space="preserve">arte Liberté, </w:t>
      </w:r>
      <w:r w:rsidR="00A87BF1">
        <w:t>a</w:t>
      </w:r>
      <w:r w:rsidR="003362B3">
        <w:t xml:space="preserve">bonnement Forfait, </w:t>
      </w:r>
      <w:r w:rsidR="00A87BF1">
        <w:t>a</w:t>
      </w:r>
      <w:r w:rsidR="003362B3">
        <w:t xml:space="preserve">bonnement </w:t>
      </w:r>
      <w:proofErr w:type="spellStart"/>
      <w:r w:rsidR="004B3DDD">
        <w:t>TGVmax</w:t>
      </w:r>
      <w:proofErr w:type="spellEnd"/>
      <w:r w:rsidR="003362B3">
        <w:t>)</w:t>
      </w:r>
      <w:r w:rsidR="00657EC1">
        <w:t xml:space="preserve"> </w:t>
      </w:r>
      <w:r w:rsidR="00E772EB">
        <w:t>et/ou de t</w:t>
      </w:r>
      <w:r w:rsidR="003362B3">
        <w:t>rajets</w:t>
      </w:r>
      <w:r w:rsidR="00566974">
        <w:t xml:space="preserve"> d’un montant supérieur à neuf euros (9€) </w:t>
      </w:r>
      <w:r w:rsidR="003362B3">
        <w:t xml:space="preserve">réalisés en TGV INOUI, Intercités, OUIGO (hors TER, Transilien) et sur </w:t>
      </w:r>
      <w:r w:rsidR="00D538C7">
        <w:t xml:space="preserve">les </w:t>
      </w:r>
      <w:r w:rsidR="003362B3">
        <w:t xml:space="preserve">trajets internationaux </w:t>
      </w:r>
      <w:r w:rsidR="00566974">
        <w:t xml:space="preserve">cités </w:t>
      </w:r>
      <w:r w:rsidR="00587893">
        <w:t>en annexe</w:t>
      </w:r>
      <w:r w:rsidR="00AC58E7">
        <w:t xml:space="preserve"> 2 </w:t>
      </w:r>
      <w:r w:rsidR="003A1FEE">
        <w:t xml:space="preserve">des présentes Conditions </w:t>
      </w:r>
      <w:r w:rsidR="00BA3E24">
        <w:t>G</w:t>
      </w:r>
      <w:r w:rsidR="003A1FEE">
        <w:t>énérales</w:t>
      </w:r>
      <w:r w:rsidR="00566974">
        <w:t>.</w:t>
      </w:r>
    </w:p>
    <w:p w14:paraId="4D811A31" w14:textId="0C358F67" w:rsidR="003362B3" w:rsidRDefault="003362B3" w:rsidP="003362B3">
      <w:pPr>
        <w:spacing w:after="0"/>
        <w:jc w:val="both"/>
      </w:pPr>
    </w:p>
    <w:p w14:paraId="40C52975" w14:textId="0B94DD8A" w:rsidR="003362B3" w:rsidRDefault="00467921" w:rsidP="003362B3">
      <w:pPr>
        <w:spacing w:after="0"/>
        <w:jc w:val="both"/>
      </w:pPr>
      <w:r w:rsidRPr="0093708D">
        <w:t>Lorsqu’un client devient éligible</w:t>
      </w:r>
      <w:r w:rsidR="003362B3" w:rsidRPr="0093708D">
        <w:t xml:space="preserve"> au Programme</w:t>
      </w:r>
      <w:r w:rsidRPr="0093708D">
        <w:t xml:space="preserve">, il </w:t>
      </w:r>
      <w:r w:rsidR="003362B3" w:rsidRPr="0093708D">
        <w:t>reçoit une invitation</w:t>
      </w:r>
      <w:r w:rsidRPr="006B6B7B">
        <w:t xml:space="preserve"> par </w:t>
      </w:r>
      <w:proofErr w:type="gramStart"/>
      <w:r w:rsidRPr="006B6B7B">
        <w:t>email</w:t>
      </w:r>
      <w:proofErr w:type="gramEnd"/>
      <w:r w:rsidR="003362B3" w:rsidRPr="003C4AB6">
        <w:t xml:space="preserve"> </w:t>
      </w:r>
      <w:r w:rsidRPr="003C4AB6">
        <w:t>à rejoindre le Programme</w:t>
      </w:r>
      <w:r w:rsidR="004808D9" w:rsidRPr="003C4AB6">
        <w:t>.</w:t>
      </w:r>
    </w:p>
    <w:p w14:paraId="7DCB0DCC" w14:textId="77777777" w:rsidR="003362B3" w:rsidRDefault="003362B3" w:rsidP="003362B3">
      <w:pPr>
        <w:spacing w:after="0"/>
        <w:jc w:val="both"/>
      </w:pPr>
    </w:p>
    <w:p w14:paraId="73310ADE" w14:textId="427CD230" w:rsidR="00E06A76" w:rsidRPr="00B91085" w:rsidRDefault="00E06A76" w:rsidP="00E06A76">
      <w:pPr>
        <w:spacing w:after="0"/>
        <w:jc w:val="both"/>
      </w:pPr>
      <w:r w:rsidRPr="00B91085">
        <w:t xml:space="preserve">Un même client (mêmes nom, prénom, date de naissance et coordonnées postales) ne peut adhérer qu’une seule fois au Programme. SNCF </w:t>
      </w:r>
      <w:r>
        <w:t xml:space="preserve">Voyageurs </w:t>
      </w:r>
      <w:r w:rsidRPr="00B91085">
        <w:t>a la possibilité de procéder à toutes vérifications utiles et d’invalider l’adhésion de toute personne ne remplissant pas les conditions requises d’adhésion au Programme.</w:t>
      </w:r>
      <w:r>
        <w:t xml:space="preserve"> </w:t>
      </w:r>
    </w:p>
    <w:p w14:paraId="3B7AE1D5" w14:textId="77777777" w:rsidR="00E06A76" w:rsidRPr="00B91085" w:rsidRDefault="00E06A76" w:rsidP="00E06A76">
      <w:pPr>
        <w:spacing w:after="0"/>
        <w:jc w:val="both"/>
      </w:pPr>
    </w:p>
    <w:p w14:paraId="0C6F8E31" w14:textId="1013E2EC" w:rsidR="003362B3" w:rsidRPr="009334F8" w:rsidRDefault="00E06A76" w:rsidP="003362B3">
      <w:pPr>
        <w:spacing w:after="0"/>
        <w:jc w:val="both"/>
      </w:pPr>
      <w:r w:rsidRPr="00B91085">
        <w:t xml:space="preserve">Pour adhérer </w:t>
      </w:r>
      <w:r w:rsidR="00CF48BD">
        <w:t xml:space="preserve">au Programme, </w:t>
      </w:r>
      <w:r w:rsidRPr="00B91085">
        <w:t>le client doit</w:t>
      </w:r>
      <w:r w:rsidR="003362B3">
        <w:t xml:space="preserve"> </w:t>
      </w:r>
      <w:r w:rsidR="003362B3" w:rsidRPr="003362B3">
        <w:t xml:space="preserve">accepter les Conditions Générales du Programme en se </w:t>
      </w:r>
      <w:r w:rsidR="003362B3" w:rsidRPr="009334F8">
        <w:t xml:space="preserve">connectant sur </w:t>
      </w:r>
      <w:r w:rsidR="00467921">
        <w:t xml:space="preserve">le </w:t>
      </w:r>
      <w:r w:rsidR="00D96377">
        <w:t>s</w:t>
      </w:r>
      <w:r w:rsidR="00467921">
        <w:t xml:space="preserve">ite </w:t>
      </w:r>
      <w:proofErr w:type="spellStart"/>
      <w:proofErr w:type="gramStart"/>
      <w:r w:rsidR="00D538C7">
        <w:rPr>
          <w:rFonts w:ascii="Calibri" w:eastAsia="Times New Roman" w:hAnsi="Calibri" w:cs="Calibri"/>
          <w:lang w:eastAsia="fr-FR"/>
        </w:rPr>
        <w:t>tgvinoui.sncf</w:t>
      </w:r>
      <w:proofErr w:type="spellEnd"/>
      <w:proofErr w:type="gramEnd"/>
      <w:r w:rsidR="003362B3" w:rsidRPr="009334F8">
        <w:t>. A</w:t>
      </w:r>
      <w:r w:rsidR="008850F0">
        <w:t>près acceptation des Conditions Générales, le client re</w:t>
      </w:r>
      <w:r w:rsidR="00425935">
        <w:t>çoit</w:t>
      </w:r>
      <w:r w:rsidR="008850F0">
        <w:t> :</w:t>
      </w:r>
      <w:r w:rsidR="003362B3" w:rsidRPr="009334F8">
        <w:t xml:space="preserve"> </w:t>
      </w:r>
    </w:p>
    <w:p w14:paraId="2EAEA792" w14:textId="5F140AD5" w:rsidR="003362B3" w:rsidRDefault="008850F0" w:rsidP="008475D0">
      <w:pPr>
        <w:pStyle w:val="Paragraphedeliste"/>
        <w:numPr>
          <w:ilvl w:val="0"/>
          <w:numId w:val="8"/>
        </w:numPr>
        <w:spacing w:after="0"/>
        <w:jc w:val="both"/>
      </w:pPr>
      <w:proofErr w:type="gramStart"/>
      <w:r>
        <w:t>u</w:t>
      </w:r>
      <w:r w:rsidR="003362B3" w:rsidRPr="009334F8">
        <w:t>ne</w:t>
      </w:r>
      <w:proofErr w:type="gramEnd"/>
      <w:r w:rsidR="003362B3" w:rsidRPr="009334F8">
        <w:t xml:space="preserve"> confirmation de son adhésion avec son identifiant fidélité </w:t>
      </w:r>
      <w:r w:rsidR="0093708D">
        <w:t xml:space="preserve">sur le site </w:t>
      </w:r>
      <w:proofErr w:type="spellStart"/>
      <w:r w:rsidR="0093708D">
        <w:t>tgvinoui.sncf</w:t>
      </w:r>
      <w:proofErr w:type="spellEnd"/>
      <w:r w:rsidR="00425935">
        <w:t>,</w:t>
      </w:r>
    </w:p>
    <w:p w14:paraId="5839247F" w14:textId="5704CCEA" w:rsidR="0093708D" w:rsidRPr="009334F8" w:rsidRDefault="00657EC1" w:rsidP="008475D0">
      <w:pPr>
        <w:pStyle w:val="Paragraphedeliste"/>
        <w:numPr>
          <w:ilvl w:val="0"/>
          <w:numId w:val="8"/>
        </w:numPr>
        <w:spacing w:after="0"/>
        <w:jc w:val="both"/>
      </w:pPr>
      <w:proofErr w:type="gramStart"/>
      <w:r>
        <w:t>une</w:t>
      </w:r>
      <w:proofErr w:type="gramEnd"/>
      <w:r w:rsidR="0093708D">
        <w:t xml:space="preserve"> newsletter de bienvenue</w:t>
      </w:r>
      <w:r w:rsidR="003B4EC1">
        <w:t>.</w:t>
      </w:r>
    </w:p>
    <w:p w14:paraId="490A8C10" w14:textId="77777777" w:rsidR="003362B3" w:rsidRDefault="003362B3" w:rsidP="003362B3">
      <w:pPr>
        <w:spacing w:after="0"/>
        <w:jc w:val="both"/>
      </w:pPr>
    </w:p>
    <w:p w14:paraId="5EB37993" w14:textId="77777777" w:rsidR="00E06A76" w:rsidRPr="00B91085" w:rsidRDefault="00E06A76" w:rsidP="00E06A76">
      <w:pPr>
        <w:spacing w:after="0"/>
        <w:jc w:val="both"/>
      </w:pPr>
      <w:r w:rsidRPr="00B91085">
        <w:t>Il est attribué à l’Adhérent : </w:t>
      </w:r>
    </w:p>
    <w:p w14:paraId="2ADA7F12" w14:textId="72C7FABA" w:rsidR="004B18C9" w:rsidRPr="009334F8" w:rsidRDefault="00657EC1" w:rsidP="008475D0">
      <w:pPr>
        <w:pStyle w:val="Paragraphedeliste"/>
        <w:numPr>
          <w:ilvl w:val="0"/>
          <w:numId w:val="10"/>
        </w:numPr>
        <w:spacing w:after="0"/>
        <w:jc w:val="both"/>
      </w:pPr>
      <w:proofErr w:type="gramStart"/>
      <w:r>
        <w:t>un</w:t>
      </w:r>
      <w:proofErr w:type="gramEnd"/>
      <w:r w:rsidR="004B18C9" w:rsidRPr="009334F8">
        <w:t xml:space="preserve"> </w:t>
      </w:r>
      <w:proofErr w:type="spellStart"/>
      <w:r w:rsidR="004B18C9" w:rsidRPr="009334F8">
        <w:t>Welcome</w:t>
      </w:r>
      <w:proofErr w:type="spellEnd"/>
      <w:r w:rsidR="004B18C9" w:rsidRPr="009334F8">
        <w:t xml:space="preserve"> Pack avec sa</w:t>
      </w:r>
      <w:r w:rsidR="004B18C9">
        <w:t xml:space="preserve"> C</w:t>
      </w:r>
      <w:r w:rsidR="004B18C9" w:rsidRPr="009334F8">
        <w:t xml:space="preserve">arte de fidélité </w:t>
      </w:r>
      <w:r w:rsidR="004B18C9" w:rsidRPr="00B91085">
        <w:t>portant l</w:t>
      </w:r>
      <w:r w:rsidR="004B18C9">
        <w:t>e numéro de son compte fidélité dans un délai de trois (3) semaines à l’adresse postale fournie lors de l’adhésion</w:t>
      </w:r>
      <w:r w:rsidR="003B4EC1">
        <w:t>,</w:t>
      </w:r>
    </w:p>
    <w:p w14:paraId="4B438232" w14:textId="34AC2D35" w:rsidR="00E06A76" w:rsidRDefault="00657EC1" w:rsidP="008475D0">
      <w:pPr>
        <w:pStyle w:val="Paragraphedeliste"/>
        <w:numPr>
          <w:ilvl w:val="0"/>
          <w:numId w:val="10"/>
        </w:numPr>
        <w:spacing w:after="0"/>
        <w:jc w:val="both"/>
      </w:pPr>
      <w:proofErr w:type="gramStart"/>
      <w:r>
        <w:t>u</w:t>
      </w:r>
      <w:r w:rsidR="00E06A76" w:rsidRPr="00B91085">
        <w:t>n</w:t>
      </w:r>
      <w:proofErr w:type="gramEnd"/>
      <w:r w:rsidR="00E06A76" w:rsidRPr="00B91085">
        <w:t xml:space="preserve"> </w:t>
      </w:r>
      <w:r w:rsidR="00753F37">
        <w:t xml:space="preserve">mot de passe personnel correspondant au jour et au mois de naissance de l’Adhérent sous le format JJMM </w:t>
      </w:r>
      <w:r w:rsidR="00E06A76" w:rsidRPr="00B91085">
        <w:t xml:space="preserve">pour </w:t>
      </w:r>
      <w:r w:rsidR="00753F37">
        <w:t xml:space="preserve">réaliser </w:t>
      </w:r>
      <w:r w:rsidR="00E06A76" w:rsidRPr="00B91085">
        <w:t xml:space="preserve">les opérations </w:t>
      </w:r>
      <w:r w:rsidR="00D96377">
        <w:t xml:space="preserve">de service après-vente (retrait, échange et remboursement) </w:t>
      </w:r>
      <w:r w:rsidR="00E06A76" w:rsidRPr="00B91085">
        <w:t xml:space="preserve">sur les </w:t>
      </w:r>
      <w:r w:rsidR="00753F37">
        <w:t>b</w:t>
      </w:r>
      <w:r w:rsidR="00E06A76" w:rsidRPr="00B91085">
        <w:t xml:space="preserve">ornes </w:t>
      </w:r>
      <w:r w:rsidR="00753F37">
        <w:t>en libre-service</w:t>
      </w:r>
      <w:r w:rsidR="00D96377">
        <w:t>.</w:t>
      </w:r>
    </w:p>
    <w:p w14:paraId="3451801B" w14:textId="77777777" w:rsidR="003362B3" w:rsidRPr="00B91085" w:rsidRDefault="003362B3" w:rsidP="00E06A76">
      <w:pPr>
        <w:spacing w:after="0"/>
        <w:jc w:val="both"/>
      </w:pPr>
    </w:p>
    <w:p w14:paraId="77E6A435" w14:textId="25220E74" w:rsidR="00E06A76" w:rsidRPr="00B91085" w:rsidRDefault="00E06A76" w:rsidP="00E06A76">
      <w:pPr>
        <w:spacing w:after="0"/>
        <w:jc w:val="both"/>
      </w:pPr>
      <w:r w:rsidRPr="00B91085">
        <w:t xml:space="preserve">La Carte est strictement personnelle et ne peut être utilisée que pour les achats de billets de train, </w:t>
      </w:r>
      <w:r w:rsidR="00A87BF1">
        <w:t>a</w:t>
      </w:r>
      <w:r w:rsidRPr="00B91085">
        <w:t xml:space="preserve">bonnements, </w:t>
      </w:r>
      <w:r w:rsidR="00C95F9B">
        <w:t>c</w:t>
      </w:r>
      <w:r w:rsidRPr="00B91085">
        <w:t xml:space="preserve">artes </w:t>
      </w:r>
      <w:r w:rsidR="00467921">
        <w:t>de réduction SNCF</w:t>
      </w:r>
      <w:r w:rsidRPr="00B91085">
        <w:t xml:space="preserve"> et </w:t>
      </w:r>
      <w:r w:rsidR="00904CBF">
        <w:t xml:space="preserve">la liste des </w:t>
      </w:r>
      <w:r w:rsidRPr="00B91085">
        <w:t xml:space="preserve">services </w:t>
      </w:r>
      <w:r w:rsidR="00904CBF">
        <w:t xml:space="preserve">listés en </w:t>
      </w:r>
      <w:r w:rsidR="00001E47">
        <w:t>a</w:t>
      </w:r>
      <w:r w:rsidR="00904CBF">
        <w:t>nnexe 1</w:t>
      </w:r>
      <w:r w:rsidRPr="00B91085">
        <w:t xml:space="preserve"> faits au bénéfice direct de son titulaire. De la même façon</w:t>
      </w:r>
      <w:r>
        <w:t>,</w:t>
      </w:r>
      <w:r w:rsidRPr="00B91085">
        <w:t xml:space="preserve"> les services du Programme sont exclusivement réservés au titulaire de la Carte. Dans ce cadre, la Carte doit être présentée pour l’accès aux services ou lors des contrôles. En outre</w:t>
      </w:r>
      <w:r>
        <w:t>,</w:t>
      </w:r>
      <w:r w:rsidRPr="00B91085">
        <w:t xml:space="preserve"> l’Adhérent doit être en mesure de présenter une pièce d’identité valide.</w:t>
      </w:r>
    </w:p>
    <w:p w14:paraId="0C7E2413" w14:textId="5404DEC3" w:rsidR="00E06A76" w:rsidRDefault="00E06A76" w:rsidP="009A7304">
      <w:pPr>
        <w:spacing w:after="0"/>
        <w:jc w:val="both"/>
      </w:pPr>
    </w:p>
    <w:p w14:paraId="59E2C112" w14:textId="0DA47526" w:rsidR="00E06A76" w:rsidRPr="00B91085" w:rsidRDefault="00E06A76" w:rsidP="009A7304">
      <w:pPr>
        <w:spacing w:after="0"/>
        <w:jc w:val="both"/>
      </w:pPr>
    </w:p>
    <w:p w14:paraId="767A8656" w14:textId="51D270C7" w:rsidR="00262CB8" w:rsidRDefault="00B91085" w:rsidP="00657EC1">
      <w:pPr>
        <w:pStyle w:val="Titre1"/>
      </w:pPr>
      <w:bookmarkStart w:id="7" w:name="_Ref64286069"/>
      <w:bookmarkStart w:id="8" w:name="_Ref64286075"/>
      <w:bookmarkStart w:id="9" w:name="_Toc64621284"/>
      <w:bookmarkStart w:id="10" w:name="_Toc73375911"/>
      <w:r w:rsidRPr="00B91085">
        <w:t>Fonctionnement du Programme</w:t>
      </w:r>
      <w:bookmarkEnd w:id="7"/>
      <w:bookmarkEnd w:id="8"/>
      <w:bookmarkEnd w:id="9"/>
      <w:bookmarkEnd w:id="10"/>
    </w:p>
    <w:p w14:paraId="41C995E9" w14:textId="1EA8EE80" w:rsidR="00B91085" w:rsidRPr="00B91085" w:rsidRDefault="00B91085" w:rsidP="009A7304">
      <w:pPr>
        <w:spacing w:after="0"/>
        <w:jc w:val="both"/>
      </w:pPr>
      <w:r w:rsidRPr="00B91085">
        <w:t> </w:t>
      </w:r>
    </w:p>
    <w:p w14:paraId="6D88D6A5" w14:textId="62449C6D" w:rsidR="00B91085" w:rsidRPr="00FF02E6" w:rsidRDefault="00B91085" w:rsidP="00657EC1">
      <w:pPr>
        <w:pStyle w:val="Titre2"/>
      </w:pPr>
      <w:bookmarkStart w:id="11" w:name="_Toc64621285"/>
      <w:bookmarkStart w:id="12" w:name="_Toc73375912"/>
      <w:r w:rsidRPr="009F6ECE">
        <w:t>Les statuts</w:t>
      </w:r>
      <w:bookmarkEnd w:id="11"/>
      <w:bookmarkEnd w:id="12"/>
    </w:p>
    <w:p w14:paraId="359F7154" w14:textId="77777777" w:rsidR="00B91085" w:rsidRPr="00B91085" w:rsidRDefault="00B91085" w:rsidP="009A7304">
      <w:pPr>
        <w:spacing w:after="0"/>
        <w:jc w:val="both"/>
      </w:pPr>
      <w:r w:rsidRPr="00B91085">
        <w:t> </w:t>
      </w:r>
    </w:p>
    <w:p w14:paraId="40CB60E2" w14:textId="13301F40" w:rsidR="00B91085" w:rsidRDefault="00B91085" w:rsidP="009A7304">
      <w:pPr>
        <w:spacing w:after="0"/>
        <w:jc w:val="both"/>
      </w:pPr>
      <w:r w:rsidRPr="00B91085">
        <w:t>Le Programme comporte deux (2) types de statuts :</w:t>
      </w:r>
    </w:p>
    <w:p w14:paraId="0E3F7628" w14:textId="77777777" w:rsidR="008409DB" w:rsidRPr="00B91085" w:rsidRDefault="008409DB" w:rsidP="009A7304">
      <w:pPr>
        <w:spacing w:after="0"/>
        <w:jc w:val="both"/>
      </w:pPr>
    </w:p>
    <w:p w14:paraId="738B24D6" w14:textId="6C7E66C0" w:rsidR="000E3009" w:rsidRDefault="00514E84" w:rsidP="008475D0">
      <w:pPr>
        <w:pStyle w:val="Paragraphedeliste"/>
        <w:numPr>
          <w:ilvl w:val="0"/>
          <w:numId w:val="10"/>
        </w:numPr>
      </w:pPr>
      <w:r>
        <w:t>L</w:t>
      </w:r>
      <w:r w:rsidR="008409DB">
        <w:t>e statut « </w:t>
      </w:r>
      <w:r w:rsidR="00440618">
        <w:t xml:space="preserve">Grand </w:t>
      </w:r>
      <w:r w:rsidR="00B91085" w:rsidRPr="00B91085">
        <w:t>Voyageur</w:t>
      </w:r>
      <w:r w:rsidR="008409DB">
        <w:t> »</w:t>
      </w:r>
      <w:r w:rsidR="003B3345">
        <w:t xml:space="preserve"> accessible </w:t>
      </w:r>
      <w:r w:rsidR="00585272">
        <w:t>à l’Adhérent</w:t>
      </w:r>
      <w:r w:rsidR="00657EC1">
        <w:t xml:space="preserve"> </w:t>
      </w:r>
      <w:r w:rsidR="00585272">
        <w:t xml:space="preserve">qui </w:t>
      </w:r>
      <w:r w:rsidR="003B3345">
        <w:t>rempli</w:t>
      </w:r>
      <w:r w:rsidR="002B5FCC">
        <w:t>t</w:t>
      </w:r>
      <w:r w:rsidR="003B3345">
        <w:t xml:space="preserve"> les conditions définies dans </w:t>
      </w:r>
      <w:r w:rsidR="003B3345" w:rsidRPr="00657EC1">
        <w:t>l’article</w:t>
      </w:r>
      <w:r w:rsidR="00A03D61">
        <w:t xml:space="preserve"> </w:t>
      </w:r>
      <w:r w:rsidR="00F7065A">
        <w:fldChar w:fldCharType="begin"/>
      </w:r>
      <w:r w:rsidR="00F7065A">
        <w:instrText xml:space="preserve"> REF _Ref66262188 \r \h </w:instrText>
      </w:r>
      <w:r w:rsidR="00F7065A">
        <w:fldChar w:fldCharType="separate"/>
      </w:r>
      <w:r w:rsidR="00E35D25">
        <w:t>III</w:t>
      </w:r>
      <w:r w:rsidR="00F7065A">
        <w:fldChar w:fldCharType="end"/>
      </w:r>
      <w:r w:rsidR="00F7065A">
        <w:t xml:space="preserve"> « </w:t>
      </w:r>
      <w:r w:rsidR="00F7065A">
        <w:fldChar w:fldCharType="begin"/>
      </w:r>
      <w:r w:rsidR="00F7065A">
        <w:instrText xml:space="preserve"> REF _Ref66262188 \h </w:instrText>
      </w:r>
      <w:r w:rsidR="00F7065A">
        <w:fldChar w:fldCharType="separate"/>
      </w:r>
      <w:r w:rsidR="00E35D25" w:rsidRPr="00B91085">
        <w:t>Conditions d’adhésion au Programme</w:t>
      </w:r>
      <w:r w:rsidR="00F7065A">
        <w:fldChar w:fldCharType="end"/>
      </w:r>
      <w:r w:rsidR="00F7065A">
        <w:t> »</w:t>
      </w:r>
      <w:r w:rsidR="00DC7F95" w:rsidRPr="00657EC1">
        <w:t>.</w:t>
      </w:r>
      <w:r w:rsidR="00DC7F95">
        <w:t xml:space="preserve"> </w:t>
      </w:r>
    </w:p>
    <w:p w14:paraId="0AFF0F82" w14:textId="20DF9780" w:rsidR="00856127" w:rsidRPr="00B91085" w:rsidRDefault="00856127" w:rsidP="00657EC1">
      <w:pPr>
        <w:pStyle w:val="Paragraphedeliste"/>
      </w:pPr>
    </w:p>
    <w:p w14:paraId="644A319F" w14:textId="0AE2C71A" w:rsidR="00D91404" w:rsidRDefault="00514E84" w:rsidP="008475D0">
      <w:pPr>
        <w:pStyle w:val="Paragraphedeliste"/>
        <w:numPr>
          <w:ilvl w:val="0"/>
          <w:numId w:val="12"/>
        </w:numPr>
        <w:spacing w:after="0"/>
        <w:jc w:val="both"/>
      </w:pPr>
      <w:r>
        <w:t>Le</w:t>
      </w:r>
      <w:r w:rsidR="008409DB">
        <w:t xml:space="preserve"> statut « </w:t>
      </w:r>
      <w:r w:rsidR="00440618">
        <w:t>Grand Voyageur Le Club</w:t>
      </w:r>
      <w:r w:rsidR="008409DB">
        <w:t xml:space="preserve"> », qui </w:t>
      </w:r>
      <w:r w:rsidR="00440618">
        <w:t>est le statut premium du Programme</w:t>
      </w:r>
      <w:r w:rsidR="0045155B">
        <w:t xml:space="preserve">. Il est </w:t>
      </w:r>
      <w:r w:rsidR="003B3345">
        <w:t>ac</w:t>
      </w:r>
      <w:r w:rsidR="006D7E08">
        <w:t>c</w:t>
      </w:r>
      <w:r w:rsidR="003B3345">
        <w:t>essible</w:t>
      </w:r>
      <w:r w:rsidR="00D91404">
        <w:t xml:space="preserve"> aux Adhérents suivants :</w:t>
      </w:r>
    </w:p>
    <w:p w14:paraId="1AB32DFF" w14:textId="4D2E887A" w:rsidR="00514E84" w:rsidRDefault="00514E84" w:rsidP="008475D0">
      <w:pPr>
        <w:pStyle w:val="Paragraphedeliste"/>
        <w:numPr>
          <w:ilvl w:val="0"/>
          <w:numId w:val="12"/>
        </w:numPr>
        <w:spacing w:after="0"/>
        <w:ind w:left="1068"/>
        <w:jc w:val="both"/>
      </w:pPr>
      <w:r>
        <w:t>À</w:t>
      </w:r>
      <w:r w:rsidR="00D91404">
        <w:t xml:space="preserve"> </w:t>
      </w:r>
      <w:r w:rsidR="00856127">
        <w:t xml:space="preserve">l’Adhérent qui a cumulé plus de 2 200 Points Statut </w:t>
      </w:r>
      <w:r w:rsidR="00D00EBB">
        <w:t xml:space="preserve">à compter </w:t>
      </w:r>
      <w:r w:rsidR="00BB20E9">
        <w:t xml:space="preserve">de </w:t>
      </w:r>
      <w:r w:rsidR="00856127">
        <w:t xml:space="preserve">sa </w:t>
      </w:r>
      <w:r w:rsidR="00AD3ECD">
        <w:t>D</w:t>
      </w:r>
      <w:r w:rsidR="00856127">
        <w:t>ate d’anniversaire de statut</w:t>
      </w:r>
      <w:r w:rsidR="005F0D8E">
        <w:t>,</w:t>
      </w:r>
    </w:p>
    <w:p w14:paraId="37C05FAD" w14:textId="4B18D446" w:rsidR="00856127" w:rsidRDefault="00514E84" w:rsidP="008475D0">
      <w:pPr>
        <w:pStyle w:val="Paragraphedeliste"/>
        <w:numPr>
          <w:ilvl w:val="0"/>
          <w:numId w:val="12"/>
        </w:numPr>
        <w:spacing w:after="0"/>
        <w:ind w:left="1068"/>
        <w:jc w:val="both"/>
      </w:pPr>
      <w:r>
        <w:t>À</w:t>
      </w:r>
      <w:r w:rsidR="00D91404">
        <w:t xml:space="preserve"> </w:t>
      </w:r>
      <w:r w:rsidR="00E66117">
        <w:t xml:space="preserve">l’Adhérent </w:t>
      </w:r>
      <w:r w:rsidR="005B398B">
        <w:t>titulaire d’un abonnement Forfait Annuel</w:t>
      </w:r>
      <w:r w:rsidR="00192BF1">
        <w:t xml:space="preserve"> ou Forfait Annuel Télétravail</w:t>
      </w:r>
      <w:r w:rsidR="005F0D8E">
        <w:t>.</w:t>
      </w:r>
    </w:p>
    <w:p w14:paraId="5C7059CE" w14:textId="56A73DC1" w:rsidR="00856127" w:rsidRDefault="00856127" w:rsidP="009A7304">
      <w:pPr>
        <w:spacing w:after="0"/>
        <w:jc w:val="both"/>
      </w:pPr>
    </w:p>
    <w:p w14:paraId="55420A93" w14:textId="6F14B89C" w:rsidR="008409DB" w:rsidRDefault="00B91085" w:rsidP="009A7304">
      <w:pPr>
        <w:spacing w:after="0"/>
        <w:jc w:val="both"/>
      </w:pPr>
      <w:r w:rsidRPr="00B91085">
        <w:t>Les statuts sont accordés pour une durée d’un an à compter de la date d’entrée dans le statut.</w:t>
      </w:r>
    </w:p>
    <w:p w14:paraId="700592C5" w14:textId="1CFF74E3" w:rsidR="00B91085" w:rsidRPr="00B91085" w:rsidRDefault="00B91085" w:rsidP="009A7304">
      <w:pPr>
        <w:spacing w:after="0"/>
        <w:jc w:val="both"/>
      </w:pPr>
      <w:r w:rsidRPr="00B91085">
        <w:t> </w:t>
      </w:r>
    </w:p>
    <w:p w14:paraId="20DC85CE" w14:textId="00EB69C0" w:rsidR="00B91085" w:rsidRPr="00B91085" w:rsidRDefault="00B91085" w:rsidP="00657EC1">
      <w:pPr>
        <w:pStyle w:val="Titre2"/>
      </w:pPr>
      <w:bookmarkStart w:id="13" w:name="_Toc64621286"/>
      <w:bookmarkStart w:id="14" w:name="_Toc73375913"/>
      <w:r w:rsidRPr="00B91085">
        <w:t>Les Compteurs</w:t>
      </w:r>
      <w:bookmarkEnd w:id="13"/>
      <w:bookmarkEnd w:id="14"/>
    </w:p>
    <w:p w14:paraId="2C141B43" w14:textId="5CA6DDA4" w:rsidR="00B91085" w:rsidRPr="00B91085" w:rsidRDefault="00B91085" w:rsidP="009A7304">
      <w:pPr>
        <w:spacing w:after="0"/>
        <w:jc w:val="both"/>
      </w:pPr>
      <w:r w:rsidRPr="00B91085">
        <w:t>  </w:t>
      </w:r>
    </w:p>
    <w:p w14:paraId="7028A690" w14:textId="6B309648" w:rsidR="00B91085" w:rsidRPr="00B91085" w:rsidRDefault="00B91085" w:rsidP="009A7304">
      <w:pPr>
        <w:spacing w:after="0"/>
        <w:jc w:val="both"/>
      </w:pPr>
      <w:r w:rsidRPr="00B91085">
        <w:t>Les Adhérents disposent d’un Comp</w:t>
      </w:r>
      <w:r w:rsidR="008409DB">
        <w:t xml:space="preserve">teur de Points </w:t>
      </w:r>
      <w:r w:rsidR="00440618">
        <w:t>Prime</w:t>
      </w:r>
      <w:r w:rsidRPr="00B91085">
        <w:t xml:space="preserve"> et d’un Compteur de Points Statut</w:t>
      </w:r>
      <w:r w:rsidR="006D7E08">
        <w:t> :</w:t>
      </w:r>
    </w:p>
    <w:p w14:paraId="628AD3C1" w14:textId="3BCBA137" w:rsidR="00B91085" w:rsidRDefault="00B91085" w:rsidP="009A7304">
      <w:pPr>
        <w:spacing w:after="0"/>
        <w:jc w:val="both"/>
      </w:pPr>
      <w:r w:rsidRPr="00B91085">
        <w:t> </w:t>
      </w:r>
    </w:p>
    <w:p w14:paraId="0D204F50" w14:textId="77777777" w:rsidR="00CC4037" w:rsidRDefault="00AA201E" w:rsidP="008475D0">
      <w:pPr>
        <w:pStyle w:val="Paragraphedeliste"/>
        <w:numPr>
          <w:ilvl w:val="0"/>
          <w:numId w:val="11"/>
        </w:numPr>
        <w:spacing w:after="0"/>
        <w:jc w:val="both"/>
      </w:pPr>
      <w:r>
        <w:t xml:space="preserve">Le Compteur de Points Prime </w:t>
      </w:r>
      <w:r w:rsidR="00A27F14">
        <w:t>permet l’acquisition</w:t>
      </w:r>
      <w:r w:rsidR="009729DC">
        <w:t xml:space="preserve"> des</w:t>
      </w:r>
      <w:r w:rsidR="00A27F14">
        <w:t xml:space="preserve"> Points Prime. Les Points Prime permettent à l’Adhérent </w:t>
      </w:r>
      <w:r w:rsidR="00A27F14" w:rsidRPr="00B91085">
        <w:t>d’obtenir des récompenses</w:t>
      </w:r>
      <w:r>
        <w:t xml:space="preserve">. </w:t>
      </w:r>
      <w:bookmarkStart w:id="15" w:name="_Hlk56520564"/>
      <w:r w:rsidRPr="00B91085">
        <w:t xml:space="preserve">Les Points </w:t>
      </w:r>
      <w:r>
        <w:t>Prime</w:t>
      </w:r>
      <w:r w:rsidRPr="00B91085">
        <w:t xml:space="preserve"> sont valables trois (3) ans</w:t>
      </w:r>
      <w:r w:rsidR="00A27F14">
        <w:t xml:space="preserve"> </w:t>
      </w:r>
      <w:r>
        <w:t>à compter de la</w:t>
      </w:r>
      <w:r w:rsidR="003B4EC1">
        <w:t xml:space="preserve"> d</w:t>
      </w:r>
      <w:r>
        <w:t xml:space="preserve">ate </w:t>
      </w:r>
      <w:r w:rsidR="003B4EC1">
        <w:t>d’incrémentation</w:t>
      </w:r>
      <w:r w:rsidRPr="00B91085">
        <w:t xml:space="preserve"> (sauf dans le cas de certaines offres ponctuelles pour lesquelles la durée de validité des Points </w:t>
      </w:r>
      <w:r>
        <w:t>Prime</w:t>
      </w:r>
      <w:r w:rsidRPr="00B91085">
        <w:t xml:space="preserve"> sera indiquée dans l’offre)</w:t>
      </w:r>
      <w:r>
        <w:t>,</w:t>
      </w:r>
      <w:r w:rsidRPr="00B91085">
        <w:t xml:space="preserve"> sous réserve que l’Adhérent soit toujours membre du Programme</w:t>
      </w:r>
      <w:bookmarkEnd w:id="15"/>
      <w:r w:rsidRPr="00B91085">
        <w:t>.</w:t>
      </w:r>
    </w:p>
    <w:p w14:paraId="38B98352" w14:textId="77777777" w:rsidR="00CC4037" w:rsidRDefault="00CC4037" w:rsidP="00CC4037">
      <w:pPr>
        <w:pStyle w:val="Paragraphedeliste"/>
        <w:spacing w:after="0"/>
        <w:jc w:val="both"/>
      </w:pPr>
    </w:p>
    <w:p w14:paraId="0DF489A9" w14:textId="02BCEE7D" w:rsidR="006D7E08" w:rsidRDefault="006D7E08" w:rsidP="008475D0">
      <w:pPr>
        <w:pStyle w:val="Paragraphedeliste"/>
        <w:numPr>
          <w:ilvl w:val="0"/>
          <w:numId w:val="11"/>
        </w:numPr>
        <w:spacing w:after="0"/>
        <w:jc w:val="both"/>
      </w:pPr>
      <w:r>
        <w:t>Le</w:t>
      </w:r>
      <w:r w:rsidRPr="00B91085">
        <w:t xml:space="preserve"> Compteur de Points Statut détermine </w:t>
      </w:r>
      <w:r>
        <w:t xml:space="preserve">les montées, les descentes et les maintiens de statut de </w:t>
      </w:r>
      <w:r w:rsidRPr="00B91085">
        <w:t xml:space="preserve">l’Adhérent. </w:t>
      </w:r>
      <w:r>
        <w:t xml:space="preserve">Le </w:t>
      </w:r>
      <w:r w:rsidRPr="00B91085">
        <w:t xml:space="preserve">Compteur </w:t>
      </w:r>
      <w:r>
        <w:t xml:space="preserve">est </w:t>
      </w:r>
      <w:r w:rsidRPr="00B91085">
        <w:t xml:space="preserve">remis à zéro tous les ans à la </w:t>
      </w:r>
      <w:r w:rsidR="00205A45">
        <w:t>D</w:t>
      </w:r>
      <w:r w:rsidRPr="00B91085">
        <w:t xml:space="preserve">ate </w:t>
      </w:r>
      <w:r w:rsidR="00205A45">
        <w:t>d’</w:t>
      </w:r>
      <w:r w:rsidRPr="00B91085">
        <w:t xml:space="preserve">anniversaire de l’entrée de l’Adhérent dans le statut. Lorsque l’Adhérent passe au statut supérieur, le nombre de Points Statut requis </w:t>
      </w:r>
      <w:r w:rsidR="00AD5B4F">
        <w:t>pour le</w:t>
      </w:r>
      <w:r w:rsidRPr="00B91085">
        <w:t xml:space="preserve"> changement de statut est déduit, l’Adhérent conservant les Points Statut non </w:t>
      </w:r>
      <w:r w:rsidR="00C8120D">
        <w:t>déduits</w:t>
      </w:r>
      <w:r w:rsidRPr="00B91085">
        <w:t>.</w:t>
      </w:r>
    </w:p>
    <w:p w14:paraId="542D542E" w14:textId="3454959E" w:rsidR="00B91085" w:rsidRPr="00B91085" w:rsidRDefault="00B91085" w:rsidP="009A7304">
      <w:pPr>
        <w:spacing w:after="0"/>
        <w:jc w:val="both"/>
      </w:pPr>
      <w:r w:rsidRPr="00B91085">
        <w:t>  </w:t>
      </w:r>
    </w:p>
    <w:p w14:paraId="5F2D1970" w14:textId="5F5A8939" w:rsidR="006D7E08" w:rsidRDefault="00B91085" w:rsidP="009A7304">
      <w:pPr>
        <w:spacing w:after="0"/>
        <w:jc w:val="both"/>
      </w:pPr>
      <w:r w:rsidRPr="00B91085">
        <w:t xml:space="preserve">Les Points </w:t>
      </w:r>
      <w:r w:rsidR="00440618">
        <w:t>Prime</w:t>
      </w:r>
      <w:r w:rsidR="00440618" w:rsidRPr="00B91085">
        <w:t xml:space="preserve"> </w:t>
      </w:r>
      <w:r w:rsidRPr="00B91085">
        <w:t xml:space="preserve">et </w:t>
      </w:r>
      <w:r w:rsidR="004B16A8">
        <w:t xml:space="preserve">les Points </w:t>
      </w:r>
      <w:r w:rsidRPr="00B91085">
        <w:t xml:space="preserve">Statut sont attribués personnellement à l’Adhérent sur son compte et ne sont donc pas cessibles. De même, il n’est pas possible de les transférer ou de les cumuler avec d’autres Points obtenus sur un autre compte. </w:t>
      </w:r>
    </w:p>
    <w:p w14:paraId="6A0343BF" w14:textId="3A583238" w:rsidR="00B91085" w:rsidRPr="00B91085" w:rsidRDefault="00B91085" w:rsidP="009A7304">
      <w:pPr>
        <w:spacing w:after="0"/>
        <w:jc w:val="both"/>
      </w:pPr>
      <w:r w:rsidRPr="00B91085">
        <w:t xml:space="preserve">Les Points </w:t>
      </w:r>
      <w:r w:rsidR="00440618">
        <w:t>Prime et</w:t>
      </w:r>
      <w:r w:rsidRPr="00B91085">
        <w:t xml:space="preserve"> </w:t>
      </w:r>
      <w:r w:rsidR="00DB32F2">
        <w:t xml:space="preserve">Points </w:t>
      </w:r>
      <w:r w:rsidRPr="00B91085">
        <w:t>Statut n’ont pas de valeur monétaire, marchande ou patrimoniale et ne peuvent jamais donner lieu à une conversion monétaire.</w:t>
      </w:r>
    </w:p>
    <w:p w14:paraId="1A4AEAD4" w14:textId="77777777" w:rsidR="00B91085" w:rsidRPr="00B91085" w:rsidRDefault="00B91085" w:rsidP="009A7304">
      <w:pPr>
        <w:spacing w:after="0"/>
        <w:jc w:val="both"/>
      </w:pPr>
      <w:r w:rsidRPr="00B91085">
        <w:lastRenderedPageBreak/>
        <w:t> </w:t>
      </w:r>
    </w:p>
    <w:p w14:paraId="472C9F74" w14:textId="2EF9443E" w:rsidR="001754CA" w:rsidRDefault="00B91085" w:rsidP="009A7304">
      <w:pPr>
        <w:spacing w:after="0"/>
        <w:jc w:val="both"/>
      </w:pPr>
      <w:r w:rsidRPr="00B91085">
        <w:t xml:space="preserve">L’Adhérent peut consulter son solde de Points </w:t>
      </w:r>
      <w:r w:rsidR="00367E70">
        <w:t xml:space="preserve">Prime et </w:t>
      </w:r>
      <w:r w:rsidRPr="00B91085">
        <w:t>Statut notamment sur le site </w:t>
      </w:r>
      <w:proofErr w:type="spellStart"/>
      <w:proofErr w:type="gramStart"/>
      <w:r w:rsidR="003205A2">
        <w:t>tgvinoui.sncf</w:t>
      </w:r>
      <w:proofErr w:type="spellEnd"/>
      <w:proofErr w:type="gramEnd"/>
      <w:r w:rsidRPr="00B91085">
        <w:t xml:space="preserve"> ou auprès du Centre de Relation Client </w:t>
      </w:r>
      <w:r w:rsidR="00440618">
        <w:t xml:space="preserve">Grand </w:t>
      </w:r>
      <w:r w:rsidRPr="00B91085">
        <w:t>Voyageur.</w:t>
      </w:r>
    </w:p>
    <w:p w14:paraId="36F1EE8B" w14:textId="77777777" w:rsidR="008409DB" w:rsidRPr="00B91085" w:rsidRDefault="008409DB" w:rsidP="009A7304">
      <w:pPr>
        <w:spacing w:after="0"/>
        <w:jc w:val="both"/>
      </w:pPr>
    </w:p>
    <w:p w14:paraId="36F1D4B7" w14:textId="3A1F388D" w:rsidR="00B91085" w:rsidRPr="00B91085" w:rsidRDefault="00B91085" w:rsidP="00DB778A">
      <w:pPr>
        <w:pStyle w:val="Titre2"/>
      </w:pPr>
      <w:bookmarkStart w:id="16" w:name="_Toc64621288"/>
      <w:bookmarkStart w:id="17" w:name="_Toc73375914"/>
      <w:r w:rsidRPr="00B91085">
        <w:t>Incrémentation des Compteurs</w:t>
      </w:r>
      <w:bookmarkEnd w:id="16"/>
      <w:bookmarkEnd w:id="17"/>
    </w:p>
    <w:p w14:paraId="5A79B4E9" w14:textId="742F2BD0" w:rsidR="002274B4" w:rsidRDefault="002274B4" w:rsidP="001037F1">
      <w:pPr>
        <w:spacing w:after="0"/>
        <w:jc w:val="both"/>
      </w:pPr>
    </w:p>
    <w:p w14:paraId="4638E975" w14:textId="1C97D2A8" w:rsidR="00244AA5" w:rsidRDefault="00E90A77" w:rsidP="001037F1">
      <w:pPr>
        <w:spacing w:after="0"/>
        <w:jc w:val="both"/>
      </w:pPr>
      <w:r>
        <w:t>S</w:t>
      </w:r>
      <w:r w:rsidR="00B91085" w:rsidRPr="00B91085">
        <w:t xml:space="preserve">ont comptabilisés dans </w:t>
      </w:r>
      <w:r w:rsidR="00EE66E9">
        <w:t xml:space="preserve">tous </w:t>
      </w:r>
      <w:r w:rsidR="0012062D">
        <w:t>le</w:t>
      </w:r>
      <w:r w:rsidR="00EE66E9">
        <w:t>s</w:t>
      </w:r>
      <w:r w:rsidR="0012062D">
        <w:t xml:space="preserve"> </w:t>
      </w:r>
      <w:r w:rsidR="002274B4">
        <w:t>C</w:t>
      </w:r>
      <w:r w:rsidR="0012062D">
        <w:t>ompteur</w:t>
      </w:r>
      <w:r w:rsidR="00EE66E9">
        <w:t>s</w:t>
      </w:r>
      <w:r>
        <w:t>, s</w:t>
      </w:r>
      <w:r w:rsidRPr="00B91085">
        <w:t xml:space="preserve">ous réserve </w:t>
      </w:r>
      <w:r>
        <w:t xml:space="preserve">de présentation de la Carte ou </w:t>
      </w:r>
      <w:r w:rsidRPr="00B91085">
        <w:t xml:space="preserve">d'avoir renseigné le numéro de la </w:t>
      </w:r>
      <w:r w:rsidR="004C115B">
        <w:t>C</w:t>
      </w:r>
      <w:r w:rsidRPr="00B91085">
        <w:t>arte de fidélité</w:t>
      </w:r>
      <w:r>
        <w:t xml:space="preserve"> lors de l’achat </w:t>
      </w:r>
      <w:r w:rsidR="00244AA5">
        <w:t>:</w:t>
      </w:r>
    </w:p>
    <w:p w14:paraId="06D79B10" w14:textId="765C436C" w:rsidR="00244AA5" w:rsidRDefault="00B91085" w:rsidP="008475D0">
      <w:pPr>
        <w:pStyle w:val="Paragraphedeliste"/>
        <w:numPr>
          <w:ilvl w:val="0"/>
          <w:numId w:val="11"/>
        </w:numPr>
        <w:spacing w:after="0"/>
        <w:jc w:val="both"/>
      </w:pPr>
      <w:proofErr w:type="gramStart"/>
      <w:r w:rsidRPr="00B91085">
        <w:t>les</w:t>
      </w:r>
      <w:proofErr w:type="gramEnd"/>
      <w:r w:rsidRPr="00B91085">
        <w:t xml:space="preserve"> trajets nationaux </w:t>
      </w:r>
      <w:r w:rsidR="006409D5" w:rsidRPr="00B91085">
        <w:t>d’un montant supérieur à neuf (9€) euros</w:t>
      </w:r>
      <w:r w:rsidR="006409D5">
        <w:t xml:space="preserve"> </w:t>
      </w:r>
      <w:r w:rsidRPr="00B91085">
        <w:t>(hors TER, Transilien, OUIGO</w:t>
      </w:r>
      <w:r w:rsidR="001C7829">
        <w:t xml:space="preserve"> </w:t>
      </w:r>
      <w:r w:rsidRPr="00B91085">
        <w:t xml:space="preserve">et Intercités 100% ECO/Happy </w:t>
      </w:r>
      <w:proofErr w:type="spellStart"/>
      <w:r w:rsidRPr="00B91085">
        <w:t>Hour</w:t>
      </w:r>
      <w:proofErr w:type="spellEnd"/>
      <w:r w:rsidR="00F73722">
        <w:t>, Pack Tribu</w:t>
      </w:r>
      <w:r w:rsidR="00C45396">
        <w:t xml:space="preserve"> pour les Points Prime</w:t>
      </w:r>
      <w:r w:rsidR="00546832">
        <w:t xml:space="preserve"> </w:t>
      </w:r>
      <w:r w:rsidR="00C45396">
        <w:t xml:space="preserve">et </w:t>
      </w:r>
      <w:r w:rsidR="00EE66E9" w:rsidRPr="00B91085">
        <w:t>hors TER, Transilien</w:t>
      </w:r>
      <w:r w:rsidR="00EE66E9">
        <w:t xml:space="preserve">, </w:t>
      </w:r>
      <w:r w:rsidR="00EE66E9" w:rsidRPr="00B91085">
        <w:t xml:space="preserve">Intercités 100% ECO/Happy </w:t>
      </w:r>
      <w:proofErr w:type="spellStart"/>
      <w:r w:rsidR="00EE66E9" w:rsidRPr="00B91085">
        <w:t>Hour</w:t>
      </w:r>
      <w:proofErr w:type="spellEnd"/>
      <w:r w:rsidR="00EE66E9">
        <w:t>, Pack Tribu</w:t>
      </w:r>
      <w:r w:rsidR="00C45396">
        <w:t xml:space="preserve"> pour les Points Statut</w:t>
      </w:r>
      <w:r w:rsidRPr="00B91085">
        <w:t>)</w:t>
      </w:r>
      <w:r w:rsidR="00C45396">
        <w:t>,</w:t>
      </w:r>
      <w:r w:rsidRPr="00B91085">
        <w:t xml:space="preserve"> </w:t>
      </w:r>
    </w:p>
    <w:p w14:paraId="0BA9BD5C" w14:textId="074D96D7" w:rsidR="001037F1" w:rsidRDefault="00546832" w:rsidP="008475D0">
      <w:pPr>
        <w:pStyle w:val="Paragraphedeliste"/>
        <w:numPr>
          <w:ilvl w:val="0"/>
          <w:numId w:val="11"/>
        </w:numPr>
        <w:spacing w:after="0"/>
        <w:jc w:val="both"/>
      </w:pPr>
      <w:proofErr w:type="gramStart"/>
      <w:r>
        <w:t>les</w:t>
      </w:r>
      <w:proofErr w:type="gramEnd"/>
      <w:r>
        <w:t xml:space="preserve"> </w:t>
      </w:r>
      <w:r w:rsidR="00B91085" w:rsidRPr="00B91085">
        <w:t>trajets internationaux définis à l’annexe 2</w:t>
      </w:r>
      <w:r w:rsidR="00BA045A">
        <w:t xml:space="preserve"> des Conditions </w:t>
      </w:r>
      <w:r w:rsidR="0035387C">
        <w:t>G</w:t>
      </w:r>
      <w:r w:rsidR="00BA045A">
        <w:t>énérales</w:t>
      </w:r>
      <w:r w:rsidR="00B91085" w:rsidRPr="00B91085">
        <w:t>, d’un montant supérieur à neuf (9€) euros, effectués par le porteur de la Carte, sous réserve de présentation de la Carte, ou du numéro de cette dernière, lors de l’achat</w:t>
      </w:r>
      <w:r w:rsidR="00C45396">
        <w:t>,</w:t>
      </w:r>
    </w:p>
    <w:p w14:paraId="37D27E49" w14:textId="77777777" w:rsidR="00B02106" w:rsidRDefault="00C45396" w:rsidP="008475D0">
      <w:pPr>
        <w:pStyle w:val="Paragraphedeliste"/>
        <w:numPr>
          <w:ilvl w:val="0"/>
          <w:numId w:val="11"/>
        </w:numPr>
        <w:spacing w:after="0"/>
        <w:jc w:val="both"/>
      </w:pPr>
      <w:proofErr w:type="gramStart"/>
      <w:r>
        <w:t>l</w:t>
      </w:r>
      <w:r w:rsidR="001037F1" w:rsidRPr="008D5DB0">
        <w:t>es</w:t>
      </w:r>
      <w:proofErr w:type="gramEnd"/>
      <w:r w:rsidR="001037F1" w:rsidRPr="008D5DB0">
        <w:t xml:space="preserve"> trajets au tarif Forfait, sous réserve qu’ils respectent les conditions mentionnées </w:t>
      </w:r>
      <w:r w:rsidR="001037F1">
        <w:t>dans le présent article,</w:t>
      </w:r>
      <w:r w:rsidR="001037F1" w:rsidRPr="008D5DB0">
        <w:t xml:space="preserve"> sont comptabilisés dans</w:t>
      </w:r>
      <w:r w:rsidR="001037F1">
        <w:t xml:space="preserve"> les</w:t>
      </w:r>
      <w:r w:rsidR="001037F1" w:rsidRPr="008D5DB0">
        <w:t xml:space="preserve"> Compteurs</w:t>
      </w:r>
      <w:r w:rsidR="001037F1">
        <w:t xml:space="preserve"> de Points Statut</w:t>
      </w:r>
      <w:r w:rsidR="001037F1" w:rsidRPr="008D5DB0">
        <w:t>, quel que soit leur montant</w:t>
      </w:r>
      <w:r w:rsidR="00B64B1E">
        <w:t>,</w:t>
      </w:r>
    </w:p>
    <w:p w14:paraId="380BBD06" w14:textId="05AE411F" w:rsidR="00B91085" w:rsidRDefault="00B64B1E" w:rsidP="008475D0">
      <w:pPr>
        <w:pStyle w:val="Paragraphedeliste"/>
        <w:numPr>
          <w:ilvl w:val="0"/>
          <w:numId w:val="11"/>
        </w:numPr>
        <w:spacing w:after="0"/>
        <w:jc w:val="both"/>
      </w:pPr>
      <w:proofErr w:type="gramStart"/>
      <w:r w:rsidRPr="00B91085">
        <w:t>les</w:t>
      </w:r>
      <w:proofErr w:type="gramEnd"/>
      <w:r w:rsidRPr="00B91085">
        <w:t xml:space="preserve"> achats de cartes </w:t>
      </w:r>
      <w:r>
        <w:t xml:space="preserve">Avantage, de cartes Liberté, d’abonnements </w:t>
      </w:r>
      <w:r w:rsidRPr="00B91085">
        <w:t>Forfait</w:t>
      </w:r>
      <w:r>
        <w:t xml:space="preserve">, </w:t>
      </w:r>
      <w:r w:rsidRPr="00B91085">
        <w:t>Mon Forfait Annuel</w:t>
      </w:r>
      <w:r>
        <w:t>,</w:t>
      </w:r>
      <w:r w:rsidR="00192BF1">
        <w:t xml:space="preserve"> Mon Forfait Annuel Télétravail, </w:t>
      </w:r>
      <w:proofErr w:type="spellStart"/>
      <w:r>
        <w:t>TGVmax</w:t>
      </w:r>
      <w:proofErr w:type="spellEnd"/>
      <w:r w:rsidRPr="00B91085">
        <w:t xml:space="preserve"> </w:t>
      </w:r>
      <w:r w:rsidRPr="006F3159">
        <w:t xml:space="preserve">et </w:t>
      </w:r>
      <w:r w:rsidRPr="008363A1">
        <w:t xml:space="preserve">les achats </w:t>
      </w:r>
      <w:r>
        <w:t>sur Mon Chauffeur et la commande en ligne sur le service de restauration au Bar SNCF</w:t>
      </w:r>
      <w:r w:rsidR="00592625">
        <w:t>.</w:t>
      </w:r>
    </w:p>
    <w:p w14:paraId="537EAD76" w14:textId="77777777" w:rsidR="00B02106" w:rsidRDefault="00B02106" w:rsidP="00B02106">
      <w:pPr>
        <w:spacing w:after="0"/>
        <w:ind w:left="360"/>
        <w:jc w:val="both"/>
      </w:pPr>
    </w:p>
    <w:p w14:paraId="6B832680" w14:textId="08F825C8" w:rsidR="001C6BBA" w:rsidRDefault="00094F6A" w:rsidP="002274B4">
      <w:pPr>
        <w:spacing w:after="0"/>
        <w:jc w:val="both"/>
      </w:pPr>
      <w:r w:rsidRPr="008363A1">
        <w:t xml:space="preserve">La comptabilisation </w:t>
      </w:r>
      <w:r w:rsidR="00B64B1E">
        <w:t xml:space="preserve">d’autres </w:t>
      </w:r>
      <w:r w:rsidR="00E220D0">
        <w:t xml:space="preserve">trajets ou </w:t>
      </w:r>
      <w:r w:rsidR="00B64B1E">
        <w:t>achats</w:t>
      </w:r>
      <w:r w:rsidRPr="008363A1">
        <w:t xml:space="preserve"> fera le cas échéant l’objet d’une communication d’information auprès des Adhérents avec une description détaillée des modalités de comptabilisation desdits Compteurs.</w:t>
      </w:r>
    </w:p>
    <w:p w14:paraId="32CE2693" w14:textId="77777777" w:rsidR="00B02106" w:rsidRDefault="00B02106" w:rsidP="002274B4">
      <w:pPr>
        <w:spacing w:after="0"/>
        <w:jc w:val="both"/>
      </w:pPr>
    </w:p>
    <w:p w14:paraId="3F21654A" w14:textId="38D83D4A" w:rsidR="001037F1" w:rsidRDefault="00B91085" w:rsidP="009A7304">
      <w:pPr>
        <w:spacing w:after="0"/>
        <w:jc w:val="both"/>
      </w:pPr>
      <w:r w:rsidRPr="00B91085">
        <w:t xml:space="preserve">Il est précisé que les titres et abonnements manuels achetés à bord des trains et les prestations annexes (petits animaux domestiques, réservations des couchettes et voitures lits…) n’incrémentent pas les </w:t>
      </w:r>
      <w:r w:rsidRPr="001037F1">
        <w:t>Compteurs.</w:t>
      </w:r>
      <w:r w:rsidR="001037F1">
        <w:t xml:space="preserve"> </w:t>
      </w:r>
    </w:p>
    <w:p w14:paraId="148624E8" w14:textId="77777777" w:rsidR="001037F1" w:rsidRDefault="001037F1" w:rsidP="009A7304">
      <w:pPr>
        <w:spacing w:after="0"/>
        <w:jc w:val="both"/>
      </w:pPr>
    </w:p>
    <w:p w14:paraId="5F140A11" w14:textId="77777777" w:rsidR="00B02106" w:rsidRDefault="001037F1" w:rsidP="00AB7378">
      <w:pPr>
        <w:spacing w:after="0"/>
        <w:jc w:val="both"/>
      </w:pPr>
      <w:r>
        <w:t xml:space="preserve">SNCF Voyageurs se réserve toutefois la possibilité de comptabiliser dans les Compteurs certaines prestations annexes </w:t>
      </w:r>
      <w:r w:rsidR="006B6B7B">
        <w:t xml:space="preserve">et/ou certains services, notamment </w:t>
      </w:r>
      <w:r>
        <w:t xml:space="preserve">dans le cas d’offre ponctuelle. </w:t>
      </w:r>
    </w:p>
    <w:p w14:paraId="66018168" w14:textId="38E32E48" w:rsidR="00B91085" w:rsidRPr="00B91085" w:rsidRDefault="00B91085" w:rsidP="009A7304">
      <w:pPr>
        <w:spacing w:after="0"/>
        <w:jc w:val="both"/>
      </w:pPr>
      <w:r w:rsidRPr="00B91085">
        <w:t> </w:t>
      </w:r>
    </w:p>
    <w:p w14:paraId="3B19705A" w14:textId="60EB0020" w:rsidR="0012062D" w:rsidRPr="00B91085" w:rsidRDefault="0012062D" w:rsidP="0012062D">
      <w:pPr>
        <w:spacing w:after="0"/>
        <w:jc w:val="both"/>
      </w:pPr>
      <w:bookmarkStart w:id="18" w:name="_Hlk56521904"/>
      <w:r>
        <w:t>Le</w:t>
      </w:r>
      <w:r w:rsidR="00E06A76">
        <w:t>s</w:t>
      </w:r>
      <w:r>
        <w:t xml:space="preserve"> </w:t>
      </w:r>
      <w:r w:rsidR="009B05CB">
        <w:t>C</w:t>
      </w:r>
      <w:r>
        <w:t>ompteur</w:t>
      </w:r>
      <w:r w:rsidR="00E06A76">
        <w:t>s</w:t>
      </w:r>
      <w:r>
        <w:t xml:space="preserve"> </w:t>
      </w:r>
      <w:r w:rsidR="00E06A76">
        <w:t>sont</w:t>
      </w:r>
      <w:r>
        <w:t xml:space="preserve"> incrémenté</w:t>
      </w:r>
      <w:r w:rsidR="00E06A76">
        <w:t>s</w:t>
      </w:r>
      <w:r w:rsidRPr="00B91085">
        <w:t xml:space="preserve"> :</w:t>
      </w:r>
    </w:p>
    <w:p w14:paraId="3A41D570" w14:textId="26A89A85" w:rsidR="003E2F9D" w:rsidRDefault="00D62B36" w:rsidP="008475D0">
      <w:pPr>
        <w:pStyle w:val="Paragraphedeliste"/>
        <w:numPr>
          <w:ilvl w:val="0"/>
          <w:numId w:val="3"/>
        </w:numPr>
        <w:spacing w:after="0"/>
        <w:jc w:val="both"/>
      </w:pPr>
      <w:proofErr w:type="gramStart"/>
      <w:r>
        <w:t>p</w:t>
      </w:r>
      <w:r w:rsidR="00B91085" w:rsidRPr="00B91085">
        <w:t>our</w:t>
      </w:r>
      <w:proofErr w:type="gramEnd"/>
      <w:r w:rsidR="00B91085" w:rsidRPr="00B91085">
        <w:t xml:space="preserve"> l’achat de billets de train sans réservation, sept (7) jours après la </w:t>
      </w:r>
      <w:r w:rsidR="008409DB">
        <w:t>date d’achat</w:t>
      </w:r>
      <w:r w:rsidR="00696B20">
        <w:t>,</w:t>
      </w:r>
    </w:p>
    <w:p w14:paraId="6B3F184E" w14:textId="0CBE8DB7" w:rsidR="002274B4" w:rsidRDefault="00D62B36" w:rsidP="008475D0">
      <w:pPr>
        <w:pStyle w:val="Paragraphedeliste"/>
        <w:numPr>
          <w:ilvl w:val="0"/>
          <w:numId w:val="3"/>
        </w:numPr>
        <w:spacing w:after="0"/>
        <w:jc w:val="both"/>
      </w:pPr>
      <w:proofErr w:type="gramStart"/>
      <w:r>
        <w:t>p</w:t>
      </w:r>
      <w:r w:rsidR="00B91085" w:rsidRPr="00B91085">
        <w:t>our</w:t>
      </w:r>
      <w:proofErr w:type="gramEnd"/>
      <w:r w:rsidR="00B91085" w:rsidRPr="00B91085">
        <w:t xml:space="preserve"> l’achat de billets de train avec réservation, sept (7) jours après la date de retour dans le cas de billets aller-retour et sept (7) jours après la date de voyage dans le cas de billet Aller simple</w:t>
      </w:r>
      <w:r w:rsidR="00696B20">
        <w:t>,</w:t>
      </w:r>
    </w:p>
    <w:p w14:paraId="6B584F0C" w14:textId="7B890D4B" w:rsidR="002274B4" w:rsidRDefault="00D62B36" w:rsidP="008475D0">
      <w:pPr>
        <w:pStyle w:val="Paragraphedeliste"/>
        <w:numPr>
          <w:ilvl w:val="0"/>
          <w:numId w:val="3"/>
        </w:numPr>
        <w:spacing w:after="0"/>
        <w:jc w:val="both"/>
      </w:pPr>
      <w:proofErr w:type="gramStart"/>
      <w:r>
        <w:t>p</w:t>
      </w:r>
      <w:r w:rsidR="002274B4">
        <w:t>our</w:t>
      </w:r>
      <w:proofErr w:type="gramEnd"/>
      <w:r w:rsidR="002274B4">
        <w:t xml:space="preserve"> l’achat </w:t>
      </w:r>
      <w:r w:rsidR="009B05CB">
        <w:t>de produits tarifaires</w:t>
      </w:r>
      <w:r w:rsidR="0045155B">
        <w:t xml:space="preserve"> (</w:t>
      </w:r>
      <w:r w:rsidR="004B3DDD">
        <w:t>c</w:t>
      </w:r>
      <w:r w:rsidR="0045155B">
        <w:t xml:space="preserve">arte Avantage, </w:t>
      </w:r>
      <w:r w:rsidR="004B3DDD">
        <w:t>c</w:t>
      </w:r>
      <w:r w:rsidR="0045155B">
        <w:t xml:space="preserve">arte Liberté, </w:t>
      </w:r>
      <w:r w:rsidR="00A87BF1">
        <w:t>a</w:t>
      </w:r>
      <w:r w:rsidR="0045155B">
        <w:t xml:space="preserve">bonnement Forfait, </w:t>
      </w:r>
      <w:r w:rsidR="00A87BF1">
        <w:t>ab</w:t>
      </w:r>
      <w:r w:rsidR="0045155B">
        <w:t>onnement Mon Forfait Annuel</w:t>
      </w:r>
      <w:r w:rsidR="00192BF1">
        <w:t xml:space="preserve"> et Mon Forfait Annuel Télétravail</w:t>
      </w:r>
      <w:r w:rsidR="0045155B">
        <w:t xml:space="preserve">, </w:t>
      </w:r>
      <w:r w:rsidR="00A87BF1">
        <w:t>a</w:t>
      </w:r>
      <w:r w:rsidR="0045155B">
        <w:t xml:space="preserve">bonnement </w:t>
      </w:r>
      <w:proofErr w:type="spellStart"/>
      <w:r w:rsidR="004B3DDD">
        <w:t>TGVmax</w:t>
      </w:r>
      <w:proofErr w:type="spellEnd"/>
      <w:r w:rsidR="0045155B">
        <w:t>)</w:t>
      </w:r>
      <w:r w:rsidR="009B05CB">
        <w:t xml:space="preserve">, </w:t>
      </w:r>
      <w:r w:rsidR="00810DDF">
        <w:t xml:space="preserve">au plus tard </w:t>
      </w:r>
      <w:r w:rsidR="002274B4" w:rsidRPr="00B91085">
        <w:t xml:space="preserve">sept (7) jours après </w:t>
      </w:r>
      <w:r w:rsidR="002274B4">
        <w:t>l</w:t>
      </w:r>
      <w:r w:rsidR="009B05CB">
        <w:t>a date d’</w:t>
      </w:r>
      <w:r w:rsidR="002274B4">
        <w:t>achat</w:t>
      </w:r>
      <w:r w:rsidR="00971C65">
        <w:t xml:space="preserve"> </w:t>
      </w:r>
      <w:r w:rsidR="00336058">
        <w:t xml:space="preserve">du produit tarifaire </w:t>
      </w:r>
      <w:r w:rsidR="00971C65">
        <w:t xml:space="preserve">ou </w:t>
      </w:r>
      <w:r w:rsidR="00336058">
        <w:t>du prélèvement dans le cadre des abonnements</w:t>
      </w:r>
      <w:r w:rsidR="00696B20">
        <w:t>,</w:t>
      </w:r>
    </w:p>
    <w:p w14:paraId="6740F901" w14:textId="27C6E0B3" w:rsidR="00B13144" w:rsidRDefault="00D62B36" w:rsidP="008475D0">
      <w:pPr>
        <w:pStyle w:val="Paragraphedeliste"/>
        <w:numPr>
          <w:ilvl w:val="0"/>
          <w:numId w:val="3"/>
        </w:numPr>
        <w:spacing w:after="0"/>
        <w:jc w:val="both"/>
      </w:pPr>
      <w:proofErr w:type="gramStart"/>
      <w:r>
        <w:t>p</w:t>
      </w:r>
      <w:r w:rsidR="00B13144">
        <w:t>our</w:t>
      </w:r>
      <w:proofErr w:type="gramEnd"/>
      <w:r w:rsidR="00B13144">
        <w:t xml:space="preserve"> l’achat </w:t>
      </w:r>
      <w:r w:rsidR="006464B5">
        <w:t xml:space="preserve">via la commande en ligne sur le service de restauration au Bar SNCF, </w:t>
      </w:r>
      <w:r w:rsidR="00B13144">
        <w:t>10 jours après le retrait de la commande au Bar TGV INOUI</w:t>
      </w:r>
      <w:r w:rsidR="00696B20">
        <w:t>,</w:t>
      </w:r>
    </w:p>
    <w:p w14:paraId="575C6A62" w14:textId="063A79F4" w:rsidR="004A72A1" w:rsidRDefault="00D62B36" w:rsidP="008475D0">
      <w:pPr>
        <w:pStyle w:val="Paragraphedeliste"/>
        <w:numPr>
          <w:ilvl w:val="0"/>
          <w:numId w:val="3"/>
        </w:numPr>
        <w:spacing w:after="0"/>
        <w:jc w:val="both"/>
      </w:pPr>
      <w:proofErr w:type="gramStart"/>
      <w:r>
        <w:t>p</w:t>
      </w:r>
      <w:r w:rsidR="006464B5">
        <w:t>our</w:t>
      </w:r>
      <w:proofErr w:type="gramEnd"/>
      <w:r w:rsidR="006464B5">
        <w:t xml:space="preserve"> l’achat </w:t>
      </w:r>
      <w:r w:rsidR="00EB5217">
        <w:t xml:space="preserve">sur </w:t>
      </w:r>
      <w:r w:rsidR="00BA48A1">
        <w:t xml:space="preserve">le service </w:t>
      </w:r>
      <w:r w:rsidR="00EB5217">
        <w:t xml:space="preserve">Mon Chauffeur, </w:t>
      </w:r>
      <w:r w:rsidR="00B13144">
        <w:t xml:space="preserve">15 jours après la course. Le montant pris en compte est celui facturé aux Adhérents, après déduction des éventuelles promotions &amp; remboursements </w:t>
      </w:r>
      <w:proofErr w:type="gramStart"/>
      <w:r w:rsidR="00B13144">
        <w:t>suite à des</w:t>
      </w:r>
      <w:proofErr w:type="gramEnd"/>
      <w:r w:rsidR="00B13144">
        <w:t xml:space="preserve"> réclamations.</w:t>
      </w:r>
    </w:p>
    <w:bookmarkEnd w:id="18"/>
    <w:p w14:paraId="4264FB8E" w14:textId="55CCA88C" w:rsidR="00B91085" w:rsidRPr="00B91085" w:rsidRDefault="00B91085" w:rsidP="009B05CB">
      <w:pPr>
        <w:spacing w:after="0"/>
        <w:jc w:val="both"/>
      </w:pPr>
      <w:r w:rsidRPr="00B91085">
        <w:t> </w:t>
      </w:r>
    </w:p>
    <w:p w14:paraId="37133C7F" w14:textId="4268F651" w:rsidR="00B91085" w:rsidRPr="00B91085" w:rsidRDefault="00B91085" w:rsidP="009A7304">
      <w:pPr>
        <w:spacing w:after="0"/>
        <w:jc w:val="both"/>
      </w:pPr>
      <w:r w:rsidRPr="00B91085">
        <w:lastRenderedPageBreak/>
        <w:t xml:space="preserve">En l’absence de mise à jour </w:t>
      </w:r>
      <w:r w:rsidR="0012062D">
        <w:t>d</w:t>
      </w:r>
      <w:r w:rsidR="00E06A76">
        <w:t>es</w:t>
      </w:r>
      <w:r w:rsidR="0012062D">
        <w:t xml:space="preserve"> </w:t>
      </w:r>
      <w:r w:rsidR="00E06A76">
        <w:t>C</w:t>
      </w:r>
      <w:r w:rsidR="0012062D">
        <w:t>ompteur</w:t>
      </w:r>
      <w:r w:rsidR="00E06A76">
        <w:t>s</w:t>
      </w:r>
      <w:r w:rsidR="0012062D">
        <w:t xml:space="preserve"> </w:t>
      </w:r>
      <w:r w:rsidRPr="00B91085">
        <w:t xml:space="preserve">dans ces délais, l’Adhérent est invité à se rapprocher de la Relation Client </w:t>
      </w:r>
      <w:r w:rsidR="00494080">
        <w:t xml:space="preserve">Grand </w:t>
      </w:r>
      <w:r w:rsidRPr="00B91085">
        <w:t>Voyageur muni de tous les justificatifs nécessaires dans un délai maximum de 90 jours après le voyage.</w:t>
      </w:r>
    </w:p>
    <w:p w14:paraId="780499AB" w14:textId="77777777" w:rsidR="00B91085" w:rsidRPr="00B91085" w:rsidRDefault="00B91085" w:rsidP="009A7304">
      <w:pPr>
        <w:spacing w:after="0"/>
        <w:jc w:val="both"/>
      </w:pPr>
      <w:r w:rsidRPr="00B91085">
        <w:t> </w:t>
      </w:r>
    </w:p>
    <w:p w14:paraId="6388248A" w14:textId="134B8C7E" w:rsidR="00B91085" w:rsidRPr="00B91085" w:rsidRDefault="00B91085" w:rsidP="009A7304">
      <w:pPr>
        <w:spacing w:after="0"/>
        <w:jc w:val="both"/>
      </w:pPr>
      <w:r w:rsidRPr="00B91085">
        <w:t>SNCF</w:t>
      </w:r>
      <w:r w:rsidRPr="00555E86">
        <w:t xml:space="preserve"> </w:t>
      </w:r>
      <w:r w:rsidR="005A1050" w:rsidRPr="00555E86">
        <w:t xml:space="preserve">Voyageurs </w:t>
      </w:r>
      <w:r w:rsidRPr="00B91085">
        <w:t xml:space="preserve">a la possibilité de faire toutes vérifications utiles et de débiter les Points indûment inscrits sur le compte de tout Adhérent, notamment en cas d’annulation de la transaction ayant conditionné l’octroi de Points. En outre, dans cette hypothèse, toute Prime commandée, en tout ou partie, avec des Points </w:t>
      </w:r>
      <w:r w:rsidR="00494080">
        <w:t>Prime</w:t>
      </w:r>
      <w:r w:rsidRPr="00B91085">
        <w:t xml:space="preserve"> indûment crédités pourra faire l’objet d’une demande de remboursement.</w:t>
      </w:r>
    </w:p>
    <w:p w14:paraId="78EE9FDD" w14:textId="77777777" w:rsidR="00B91085" w:rsidRPr="00B91085" w:rsidRDefault="00B91085" w:rsidP="009A7304">
      <w:pPr>
        <w:spacing w:after="0"/>
        <w:jc w:val="both"/>
      </w:pPr>
      <w:r w:rsidRPr="00B91085">
        <w:t> </w:t>
      </w:r>
    </w:p>
    <w:p w14:paraId="7577EA67" w14:textId="3E444397" w:rsidR="00B91085" w:rsidRDefault="00B91085" w:rsidP="009A7304">
      <w:pPr>
        <w:spacing w:after="0"/>
        <w:jc w:val="both"/>
      </w:pPr>
      <w:r w:rsidRPr="00B91085">
        <w:t>Le</w:t>
      </w:r>
      <w:r w:rsidR="00566974">
        <w:t>s</w:t>
      </w:r>
      <w:r w:rsidRPr="00B91085">
        <w:t xml:space="preserve"> barème</w:t>
      </w:r>
      <w:r w:rsidR="00566974">
        <w:t>s</w:t>
      </w:r>
      <w:r w:rsidRPr="00B91085">
        <w:t xml:space="preserve"> de Points </w:t>
      </w:r>
      <w:r w:rsidR="00367E70">
        <w:t xml:space="preserve">Prime et </w:t>
      </w:r>
      <w:r w:rsidR="00E06A76">
        <w:t xml:space="preserve">Statut </w:t>
      </w:r>
      <w:r w:rsidRPr="00B91085">
        <w:t>correspondant</w:t>
      </w:r>
      <w:r w:rsidR="00E06A76">
        <w:t>s</w:t>
      </w:r>
      <w:r w:rsidRPr="00B91085">
        <w:t xml:space="preserve"> </w:t>
      </w:r>
      <w:r w:rsidR="00E06A76">
        <w:t>son</w:t>
      </w:r>
      <w:r w:rsidR="0012062D">
        <w:t>t</w:t>
      </w:r>
      <w:r w:rsidRPr="00B91085">
        <w:t xml:space="preserve"> défini</w:t>
      </w:r>
      <w:r w:rsidR="00E06A76">
        <w:t>s</w:t>
      </w:r>
      <w:r w:rsidRPr="00B91085">
        <w:t xml:space="preserve"> en annexe 1</w:t>
      </w:r>
      <w:r w:rsidR="00644E10">
        <w:t xml:space="preserve"> des présentes Conditions générales</w:t>
      </w:r>
      <w:r w:rsidRPr="00B91085">
        <w:t>.</w:t>
      </w:r>
    </w:p>
    <w:p w14:paraId="5BE1D1C5" w14:textId="77777777" w:rsidR="004B1FA4" w:rsidRPr="00B91085" w:rsidRDefault="004B1FA4" w:rsidP="009A7304">
      <w:pPr>
        <w:spacing w:after="0"/>
        <w:jc w:val="both"/>
      </w:pPr>
    </w:p>
    <w:p w14:paraId="7CF1169F" w14:textId="5513A0F4" w:rsidR="00E06A76" w:rsidRDefault="008409DB" w:rsidP="004B1FA4">
      <w:pPr>
        <w:pStyle w:val="Titre2"/>
      </w:pPr>
      <w:r>
        <w:t>  </w:t>
      </w:r>
      <w:bookmarkStart w:id="19" w:name="_Toc64621289"/>
      <w:bookmarkStart w:id="20" w:name="_Toc73375915"/>
      <w:r w:rsidR="00EB40A8">
        <w:t>Evolution des statuts</w:t>
      </w:r>
      <w:bookmarkEnd w:id="19"/>
      <w:bookmarkEnd w:id="20"/>
    </w:p>
    <w:p w14:paraId="11BF8575" w14:textId="252B9D3F" w:rsidR="0045155B" w:rsidRPr="004B1FA4" w:rsidRDefault="0045155B">
      <w:pPr>
        <w:spacing w:after="0"/>
        <w:jc w:val="both"/>
      </w:pPr>
    </w:p>
    <w:p w14:paraId="34728F49" w14:textId="192F6DCD" w:rsidR="00367E70" w:rsidRPr="00DF0752" w:rsidRDefault="00367E70" w:rsidP="004B1FA4">
      <w:pPr>
        <w:pStyle w:val="Titre3"/>
        <w:jc w:val="both"/>
      </w:pPr>
      <w:bookmarkStart w:id="21" w:name="_Toc64621290"/>
      <w:r w:rsidRPr="00DF0752">
        <w:t>Règles de changement de statut</w:t>
      </w:r>
      <w:bookmarkEnd w:id="21"/>
      <w:r w:rsidR="00E7121C" w:rsidRPr="00DF0752">
        <w:t xml:space="preserve"> </w:t>
      </w:r>
    </w:p>
    <w:p w14:paraId="2293CC0C" w14:textId="413CA656" w:rsidR="00634B20" w:rsidRDefault="00634B20" w:rsidP="00860D3C">
      <w:pPr>
        <w:spacing w:after="0"/>
        <w:jc w:val="both"/>
        <w:rPr>
          <w:b/>
          <w:bCs/>
        </w:rPr>
      </w:pPr>
    </w:p>
    <w:p w14:paraId="0DC4C7E3" w14:textId="24B7952A" w:rsidR="00860D3C" w:rsidRDefault="00860D3C" w:rsidP="00860D3C">
      <w:pPr>
        <w:spacing w:after="0"/>
        <w:jc w:val="both"/>
      </w:pPr>
      <w:r w:rsidRPr="00860D3C">
        <w:t xml:space="preserve">Tous les 30 jours à partir de la date anniversaire d’entrée dans le statut, l’Adhérent peut passer au statut supérieur s’il a atteint le seuil de Points Statut requis. Une fois par an, à la date d’entrée dans son statut, l’Adhérent peut descendre dans le statut immédiatement inférieur </w:t>
      </w:r>
      <w:r w:rsidR="00841464">
        <w:t xml:space="preserve">ou sortir du Programme </w:t>
      </w:r>
      <w:r w:rsidRPr="00860D3C">
        <w:t xml:space="preserve">si son Compteur de Points Statut est en-dessous du seuil de Points Statut nécessaire pour le maintien dans son statut initial. Les seuils d’entrée et de maintien dans les statuts sont précisés en annexe </w:t>
      </w:r>
      <w:r w:rsidR="00E40F9D">
        <w:t>3</w:t>
      </w:r>
      <w:r w:rsidR="00434273">
        <w:t xml:space="preserve"> des Conditions générales</w:t>
      </w:r>
      <w:r w:rsidRPr="00860D3C">
        <w:t>.</w:t>
      </w:r>
    </w:p>
    <w:p w14:paraId="13D8055F" w14:textId="77777777" w:rsidR="00A47DDC" w:rsidRDefault="00A47DDC" w:rsidP="00026C18">
      <w:pPr>
        <w:spacing w:after="0"/>
        <w:jc w:val="both"/>
      </w:pPr>
    </w:p>
    <w:p w14:paraId="59E03832" w14:textId="69F1B6C7" w:rsidR="00026C18" w:rsidRPr="00B91085" w:rsidRDefault="00841464" w:rsidP="00026C18">
      <w:pPr>
        <w:spacing w:after="0"/>
        <w:jc w:val="both"/>
      </w:pPr>
      <w:r>
        <w:t>L</w:t>
      </w:r>
      <w:r w:rsidR="00026C18" w:rsidRPr="00B91085">
        <w:t>’Adhérent peut passer au statut supérieur, dès lors que les conditions de changement de statut sont remplies (sauf le titulaire d’un abonnement Forfait Annuel</w:t>
      </w:r>
      <w:r w:rsidR="00192BF1">
        <w:t xml:space="preserve"> ou Forfait Annuel Télétravail</w:t>
      </w:r>
      <w:r w:rsidR="00026C18" w:rsidRPr="00B91085">
        <w:t xml:space="preserve"> qui intègre le statut Grand Voyageur Le Club dès son adhésion au Programme).</w:t>
      </w:r>
    </w:p>
    <w:p w14:paraId="6DC7D8B1" w14:textId="77777777" w:rsidR="0018671C" w:rsidRDefault="0018671C" w:rsidP="00026C18">
      <w:pPr>
        <w:spacing w:after="0"/>
        <w:jc w:val="both"/>
        <w:rPr>
          <w:b/>
          <w:bCs/>
        </w:rPr>
      </w:pPr>
    </w:p>
    <w:p w14:paraId="22C7DFED" w14:textId="0FA6804E" w:rsidR="00026C18" w:rsidRDefault="00026C18" w:rsidP="00026C18">
      <w:pPr>
        <w:spacing w:after="0"/>
        <w:jc w:val="both"/>
      </w:pPr>
      <w:r w:rsidRPr="00B91085">
        <w:t>L’</w:t>
      </w:r>
      <w:r>
        <w:t>A</w:t>
      </w:r>
      <w:r w:rsidRPr="00B91085">
        <w:t xml:space="preserve">dhérent </w:t>
      </w:r>
      <w:r>
        <w:t xml:space="preserve">Grand Voyageur Le Club </w:t>
      </w:r>
      <w:r w:rsidRPr="00B91085">
        <w:t>ne peut</w:t>
      </w:r>
      <w:r>
        <w:t xml:space="preserve">, en revanche, </w:t>
      </w:r>
      <w:r w:rsidRPr="00B91085">
        <w:t xml:space="preserve">pas descendre </w:t>
      </w:r>
      <w:r>
        <w:t xml:space="preserve">au </w:t>
      </w:r>
      <w:r w:rsidRPr="00B91085">
        <w:t>statut inférieur tant que son abonnement</w:t>
      </w:r>
      <w:r>
        <w:t xml:space="preserve"> Forfait Annuel</w:t>
      </w:r>
      <w:r w:rsidR="00192BF1">
        <w:t>/Forfait Annuel Télétravail</w:t>
      </w:r>
      <w:r w:rsidRPr="00B91085">
        <w:t xml:space="preserve"> est en cours de validité.</w:t>
      </w:r>
    </w:p>
    <w:p w14:paraId="4621D05A" w14:textId="77777777" w:rsidR="00E7121C" w:rsidRDefault="00E7121C" w:rsidP="00E06A76">
      <w:pPr>
        <w:spacing w:after="0"/>
        <w:jc w:val="both"/>
      </w:pPr>
    </w:p>
    <w:p w14:paraId="73D24E4C" w14:textId="59E5DF3D" w:rsidR="00E06A76" w:rsidRPr="00B91085" w:rsidRDefault="00E06A76" w:rsidP="00E06A76">
      <w:pPr>
        <w:spacing w:after="0"/>
        <w:jc w:val="both"/>
      </w:pPr>
      <w:r w:rsidRPr="00B91085">
        <w:t xml:space="preserve">A chaque changement de statut, l’Adhérent reçoit une nouvelle </w:t>
      </w:r>
      <w:r w:rsidR="009A2053">
        <w:t>C</w:t>
      </w:r>
      <w:r w:rsidRPr="00B91085">
        <w:t>arte.</w:t>
      </w:r>
      <w:r w:rsidR="0018671C">
        <w:t xml:space="preserve"> </w:t>
      </w:r>
      <w:r w:rsidR="00C53819">
        <w:t xml:space="preserve">La Carte </w:t>
      </w:r>
      <w:r w:rsidR="00D96377">
        <w:t xml:space="preserve">expire </w:t>
      </w:r>
      <w:r w:rsidR="009A2053">
        <w:t>au changement de statut</w:t>
      </w:r>
      <w:r w:rsidR="00C53819">
        <w:t xml:space="preserve"> (l’Adhérent reçoit alors une nouvelle Carte correspondant à son nouveau statut)</w:t>
      </w:r>
      <w:r w:rsidR="009A2053">
        <w:t xml:space="preserve"> ou </w:t>
      </w:r>
      <w:r w:rsidR="000A5B55">
        <w:t xml:space="preserve">à </w:t>
      </w:r>
      <w:r w:rsidR="009A2053">
        <w:t>la sortie du Programme de l’Adhérent</w:t>
      </w:r>
      <w:r w:rsidR="00026C18">
        <w:t>.</w:t>
      </w:r>
    </w:p>
    <w:p w14:paraId="6612A175" w14:textId="77777777" w:rsidR="00E06A76" w:rsidRPr="00B91085" w:rsidRDefault="00E06A76" w:rsidP="00E06A76">
      <w:pPr>
        <w:spacing w:after="0"/>
        <w:jc w:val="both"/>
      </w:pPr>
      <w:r w:rsidRPr="00B91085">
        <w:t> </w:t>
      </w:r>
    </w:p>
    <w:p w14:paraId="0CD9170F" w14:textId="77777777" w:rsidR="001D63ED" w:rsidRDefault="00E06A76" w:rsidP="00C26B8C">
      <w:pPr>
        <w:spacing w:after="0"/>
        <w:jc w:val="both"/>
      </w:pPr>
      <w:r w:rsidRPr="00B91085">
        <w:t xml:space="preserve">La nouvelle </w:t>
      </w:r>
      <w:r w:rsidR="009A2053">
        <w:t>C</w:t>
      </w:r>
      <w:r w:rsidRPr="00B91085">
        <w:t>arte est envoyée dans un délai</w:t>
      </w:r>
      <w:r w:rsidR="00DE42A8">
        <w:t xml:space="preserve"> de</w:t>
      </w:r>
      <w:r w:rsidRPr="00B91085">
        <w:t xml:space="preserve"> (</w:t>
      </w:r>
      <w:r w:rsidR="00330ADB">
        <w:t>3) semaines</w:t>
      </w:r>
      <w:r w:rsidRPr="00B91085">
        <w:t xml:space="preserve"> à compter de l</w:t>
      </w:r>
      <w:r w:rsidR="003531C8">
        <w:t>a date d</w:t>
      </w:r>
      <w:r w:rsidRPr="00B91085">
        <w:t xml:space="preserve">’entrée dans le </w:t>
      </w:r>
      <w:r w:rsidR="00026C18">
        <w:t xml:space="preserve">nouveau </w:t>
      </w:r>
      <w:r w:rsidRPr="00B91085">
        <w:t xml:space="preserve">statut. Elle remplace la précédente </w:t>
      </w:r>
      <w:r w:rsidR="009A2053">
        <w:t>C</w:t>
      </w:r>
      <w:r w:rsidRPr="00B91085">
        <w:t xml:space="preserve">arte qui devra être détruite et ne pourra plus être utilisée. L’Adhérent conserve toutefois le même numéro de </w:t>
      </w:r>
      <w:r w:rsidR="009044A2">
        <w:t>C</w:t>
      </w:r>
      <w:r w:rsidRPr="00B91085">
        <w:t>arte</w:t>
      </w:r>
      <w:r w:rsidR="003531C8">
        <w:t xml:space="preserve"> et </w:t>
      </w:r>
      <w:r w:rsidRPr="00B91085">
        <w:t xml:space="preserve">le même </w:t>
      </w:r>
      <w:r w:rsidR="001E7D8A">
        <w:t>mot de passe</w:t>
      </w:r>
      <w:r w:rsidRPr="00B91085">
        <w:t xml:space="preserve">. Les e-billets préenregistrés sur l’ancienne </w:t>
      </w:r>
      <w:r w:rsidR="009A2053">
        <w:t>C</w:t>
      </w:r>
      <w:r w:rsidRPr="00B91085">
        <w:t xml:space="preserve">arte sont disponibles sur la nouvelle </w:t>
      </w:r>
      <w:r w:rsidR="009A2053">
        <w:t>C</w:t>
      </w:r>
      <w:r w:rsidRPr="00B91085">
        <w:t>arte.</w:t>
      </w:r>
    </w:p>
    <w:p w14:paraId="4612302A" w14:textId="77777777" w:rsidR="001D63ED" w:rsidRDefault="001D63ED" w:rsidP="00C26B8C">
      <w:pPr>
        <w:spacing w:after="0"/>
        <w:jc w:val="both"/>
      </w:pPr>
    </w:p>
    <w:p w14:paraId="76EA9C71" w14:textId="695709BC" w:rsidR="00EB47AA" w:rsidRDefault="00EB47AA" w:rsidP="003531C8">
      <w:pPr>
        <w:spacing w:after="0"/>
        <w:jc w:val="both"/>
      </w:pPr>
    </w:p>
    <w:p w14:paraId="3081F5BF" w14:textId="49E1588B" w:rsidR="00EB47AA" w:rsidRPr="00447D64" w:rsidRDefault="00634B20" w:rsidP="008475D0">
      <w:pPr>
        <w:pStyle w:val="Titre3"/>
        <w:ind w:left="1428"/>
        <w:jc w:val="both"/>
      </w:pPr>
      <w:bookmarkStart w:id="22" w:name="_Ref64286429"/>
      <w:bookmarkStart w:id="23" w:name="_Ref64286433"/>
      <w:bookmarkStart w:id="24" w:name="_Toc64621291"/>
      <w:r w:rsidRPr="00447D64">
        <w:t>Règles de sortie du Programme</w:t>
      </w:r>
      <w:bookmarkEnd w:id="22"/>
      <w:bookmarkEnd w:id="23"/>
      <w:bookmarkEnd w:id="24"/>
    </w:p>
    <w:p w14:paraId="556B7576" w14:textId="77777777" w:rsidR="00634B20" w:rsidRDefault="00634B20" w:rsidP="001D63ED">
      <w:pPr>
        <w:spacing w:after="0"/>
        <w:ind w:left="360"/>
        <w:jc w:val="both"/>
      </w:pPr>
    </w:p>
    <w:p w14:paraId="21808680" w14:textId="7BD723AD" w:rsidR="00EB47AA" w:rsidRDefault="00EB47AA" w:rsidP="00EB47AA">
      <w:pPr>
        <w:spacing w:after="0"/>
        <w:jc w:val="both"/>
      </w:pPr>
      <w:r>
        <w:t xml:space="preserve">Tout Adhérent au statut Grand Voyageur n’ayant pas atteint le seuil de Point Statut requis pour le maintien dans son statut un (1) an après sa </w:t>
      </w:r>
      <w:r w:rsidR="00810DDF">
        <w:t>D</w:t>
      </w:r>
      <w:r>
        <w:t>ate d’anniversaire</w:t>
      </w:r>
      <w:r w:rsidR="00810DDF">
        <w:t xml:space="preserve"> de statut</w:t>
      </w:r>
      <w:r w:rsidR="006A7D80">
        <w:t xml:space="preserve"> </w:t>
      </w:r>
      <w:r>
        <w:t>est amené à sortir du Programme de fidélité. La sortie du Programme implique :</w:t>
      </w:r>
    </w:p>
    <w:p w14:paraId="5AB4A242" w14:textId="3414F994" w:rsidR="00EB47AA" w:rsidRDefault="00D77D0D" w:rsidP="008475D0">
      <w:pPr>
        <w:pStyle w:val="Paragraphedeliste"/>
        <w:numPr>
          <w:ilvl w:val="0"/>
          <w:numId w:val="13"/>
        </w:numPr>
        <w:spacing w:after="0" w:line="252" w:lineRule="auto"/>
        <w:jc w:val="both"/>
        <w:rPr>
          <w:rFonts w:eastAsia="Times New Roman"/>
        </w:rPr>
      </w:pPr>
      <w:proofErr w:type="gramStart"/>
      <w:r>
        <w:rPr>
          <w:rFonts w:eastAsia="Times New Roman"/>
        </w:rPr>
        <w:lastRenderedPageBreak/>
        <w:t>l</w:t>
      </w:r>
      <w:r w:rsidR="00EB47AA">
        <w:rPr>
          <w:rFonts w:eastAsia="Times New Roman"/>
        </w:rPr>
        <w:t>a</w:t>
      </w:r>
      <w:proofErr w:type="gramEnd"/>
      <w:r w:rsidR="00EB47AA">
        <w:rPr>
          <w:rFonts w:eastAsia="Times New Roman"/>
        </w:rPr>
        <w:t xml:space="preserve"> désactivation de la Carte de fidélité avec la fin de la dématérialisation des e-billets et produits tarifaires via la Carte de fidélité</w:t>
      </w:r>
      <w:r>
        <w:rPr>
          <w:rFonts w:eastAsia="Times New Roman"/>
        </w:rPr>
        <w:t>,</w:t>
      </w:r>
      <w:r w:rsidR="00EB47AA">
        <w:rPr>
          <w:rFonts w:eastAsia="Times New Roman"/>
        </w:rPr>
        <w:t xml:space="preserve"> </w:t>
      </w:r>
    </w:p>
    <w:p w14:paraId="2D9ADB6B" w14:textId="5653FBDA" w:rsidR="009A2053" w:rsidRDefault="00D77D0D" w:rsidP="008475D0">
      <w:pPr>
        <w:pStyle w:val="Paragraphedeliste"/>
        <w:numPr>
          <w:ilvl w:val="0"/>
          <w:numId w:val="13"/>
        </w:numPr>
        <w:spacing w:after="0" w:line="252" w:lineRule="auto"/>
        <w:jc w:val="both"/>
        <w:rPr>
          <w:rFonts w:eastAsia="Times New Roman"/>
        </w:rPr>
      </w:pPr>
      <w:proofErr w:type="gramStart"/>
      <w:r>
        <w:rPr>
          <w:rFonts w:eastAsia="Times New Roman"/>
        </w:rPr>
        <w:t>l</w:t>
      </w:r>
      <w:r w:rsidR="009A2053">
        <w:rPr>
          <w:rFonts w:eastAsia="Times New Roman"/>
        </w:rPr>
        <w:t>a</w:t>
      </w:r>
      <w:proofErr w:type="gramEnd"/>
      <w:r w:rsidR="009A2053">
        <w:rPr>
          <w:rFonts w:eastAsia="Times New Roman"/>
        </w:rPr>
        <w:t xml:space="preserve"> perte des avantages associés au Programme (accès aux Primes, accès aux réductions auprès des Partenaires)</w:t>
      </w:r>
      <w:r>
        <w:rPr>
          <w:rFonts w:eastAsia="Times New Roman"/>
        </w:rPr>
        <w:t>,</w:t>
      </w:r>
    </w:p>
    <w:p w14:paraId="647AF038" w14:textId="04B2D9F0" w:rsidR="009A2053" w:rsidRPr="0085137D" w:rsidRDefault="00D77D0D" w:rsidP="008475D0">
      <w:pPr>
        <w:pStyle w:val="Paragraphedeliste"/>
        <w:numPr>
          <w:ilvl w:val="0"/>
          <w:numId w:val="13"/>
        </w:numPr>
        <w:spacing w:after="0" w:line="252" w:lineRule="auto"/>
        <w:jc w:val="both"/>
        <w:rPr>
          <w:rFonts w:eastAsia="Times New Roman"/>
        </w:rPr>
      </w:pPr>
      <w:proofErr w:type="gramStart"/>
      <w:r>
        <w:rPr>
          <w:rFonts w:eastAsia="Times New Roman"/>
        </w:rPr>
        <w:t>l</w:t>
      </w:r>
      <w:r w:rsidR="009A2053" w:rsidRPr="00196C36">
        <w:rPr>
          <w:rFonts w:eastAsia="Times New Roman"/>
        </w:rPr>
        <w:t>a</w:t>
      </w:r>
      <w:proofErr w:type="gramEnd"/>
      <w:r w:rsidR="009A2053" w:rsidRPr="00196C36">
        <w:rPr>
          <w:rFonts w:eastAsia="Times New Roman"/>
        </w:rPr>
        <w:t xml:space="preserve"> perte des </w:t>
      </w:r>
      <w:r w:rsidR="000747EF">
        <w:rPr>
          <w:rFonts w:eastAsia="Times New Roman"/>
        </w:rPr>
        <w:t>c</w:t>
      </w:r>
      <w:r w:rsidR="009A2053" w:rsidRPr="00196C36">
        <w:rPr>
          <w:rFonts w:eastAsia="Times New Roman"/>
        </w:rPr>
        <w:t xml:space="preserve">odes avantage non utilisés avant la date de </w:t>
      </w:r>
      <w:r w:rsidR="00313BEC">
        <w:rPr>
          <w:rFonts w:eastAsia="Times New Roman"/>
        </w:rPr>
        <w:t>sortie</w:t>
      </w:r>
      <w:r>
        <w:rPr>
          <w:rFonts w:eastAsia="Times New Roman"/>
        </w:rPr>
        <w:t>,</w:t>
      </w:r>
    </w:p>
    <w:p w14:paraId="2147D00A" w14:textId="28224C49" w:rsidR="00EB47AA" w:rsidRDefault="00D77D0D" w:rsidP="008475D0">
      <w:pPr>
        <w:pStyle w:val="Paragraphedeliste"/>
        <w:numPr>
          <w:ilvl w:val="0"/>
          <w:numId w:val="13"/>
        </w:numPr>
        <w:spacing w:after="0"/>
        <w:jc w:val="both"/>
      </w:pPr>
      <w:proofErr w:type="gramStart"/>
      <w:r>
        <w:t>l</w:t>
      </w:r>
      <w:r w:rsidR="00EB47AA">
        <w:t>a</w:t>
      </w:r>
      <w:proofErr w:type="gramEnd"/>
      <w:r w:rsidR="00EB47AA">
        <w:t xml:space="preserve"> suppression du Compteur de Points Statuts et les Points Statuts associés</w:t>
      </w:r>
      <w:r>
        <w:t>,</w:t>
      </w:r>
    </w:p>
    <w:p w14:paraId="21DE1D26" w14:textId="1749B5A9" w:rsidR="000747EF" w:rsidRDefault="00D77D0D" w:rsidP="008475D0">
      <w:pPr>
        <w:pStyle w:val="Paragraphedeliste"/>
        <w:numPr>
          <w:ilvl w:val="0"/>
          <w:numId w:val="13"/>
        </w:numPr>
        <w:spacing w:after="0"/>
        <w:jc w:val="both"/>
      </w:pPr>
      <w:proofErr w:type="gramStart"/>
      <w:r>
        <w:t>l</w:t>
      </w:r>
      <w:r w:rsidR="000747EF">
        <w:t>a</w:t>
      </w:r>
      <w:proofErr w:type="gramEnd"/>
      <w:r w:rsidR="000747EF">
        <w:t xml:space="preserve"> suppression du Compteur de Points Prime et les Points Prime associé</w:t>
      </w:r>
      <w:r w:rsidR="000747EF" w:rsidRPr="00B91085">
        <w:t xml:space="preserve">s non transformés en </w:t>
      </w:r>
      <w:r w:rsidR="000747EF">
        <w:t>P</w:t>
      </w:r>
      <w:r w:rsidR="000747EF" w:rsidRPr="00B91085">
        <w:t>rime(s)</w:t>
      </w:r>
      <w:r>
        <w:t>.</w:t>
      </w:r>
    </w:p>
    <w:p w14:paraId="2631DEF4" w14:textId="77777777" w:rsidR="000747EF" w:rsidRPr="009A2053" w:rsidRDefault="000747EF">
      <w:pPr>
        <w:spacing w:after="0"/>
        <w:jc w:val="both"/>
      </w:pPr>
    </w:p>
    <w:p w14:paraId="210AB168" w14:textId="26A3E014" w:rsidR="003531C8" w:rsidRDefault="003531C8" w:rsidP="003531C8">
      <w:pPr>
        <w:spacing w:after="0"/>
        <w:jc w:val="both"/>
      </w:pPr>
      <w:r>
        <w:t xml:space="preserve">Les </w:t>
      </w:r>
      <w:r w:rsidRPr="00B91085">
        <w:t xml:space="preserve">Points </w:t>
      </w:r>
      <w:r>
        <w:t>Prime de l’Adhérent sortant du Programme</w:t>
      </w:r>
      <w:r w:rsidRPr="00B91085">
        <w:t xml:space="preserve"> restent exceptionnellement </w:t>
      </w:r>
      <w:r>
        <w:t>accessibles</w:t>
      </w:r>
      <w:r w:rsidRPr="00B91085">
        <w:t xml:space="preserve"> six (6) mois après </w:t>
      </w:r>
      <w:r w:rsidR="00634B20">
        <w:t>la perte de son statut Grand Voyageur</w:t>
      </w:r>
      <w:r>
        <w:t xml:space="preserve">. </w:t>
      </w:r>
      <w:r w:rsidRPr="00B91085">
        <w:t xml:space="preserve">Durant cette période, </w:t>
      </w:r>
      <w:r>
        <w:t xml:space="preserve">ses Compteurs de Points Prime et Statut sont bloqués et </w:t>
      </w:r>
      <w:r w:rsidR="00313BEC">
        <w:t xml:space="preserve">aucun achat </w:t>
      </w:r>
      <w:r w:rsidRPr="00B91085">
        <w:t xml:space="preserve">ne peut donner droit à un cumul de Points. Passé ce délai et si l’Adhérent ne les a pas échangés contre des </w:t>
      </w:r>
      <w:r>
        <w:t>P</w:t>
      </w:r>
      <w:r w:rsidRPr="00B91085">
        <w:t xml:space="preserve">rimes, le Compteur de Points </w:t>
      </w:r>
      <w:r>
        <w:t>Prime</w:t>
      </w:r>
      <w:r w:rsidRPr="00B91085">
        <w:t xml:space="preserve"> e</w:t>
      </w:r>
      <w:r>
        <w:t>st automatiquement remis à zéro</w:t>
      </w:r>
      <w:r w:rsidR="00313BEC">
        <w:t xml:space="preserve"> et les Points Prime sont perdus</w:t>
      </w:r>
      <w:r>
        <w:t xml:space="preserve">. </w:t>
      </w:r>
    </w:p>
    <w:p w14:paraId="7A8712B4" w14:textId="1F3FD941" w:rsidR="00896EBD" w:rsidRDefault="00896EBD" w:rsidP="00896EBD">
      <w:pPr>
        <w:spacing w:after="0"/>
        <w:jc w:val="both"/>
      </w:pPr>
    </w:p>
    <w:p w14:paraId="5C141DDA" w14:textId="2179CE1F" w:rsidR="005A05F2" w:rsidRDefault="005A05F2" w:rsidP="005A05F2">
      <w:pPr>
        <w:spacing w:after="0"/>
        <w:jc w:val="both"/>
      </w:pPr>
      <w:r>
        <w:t xml:space="preserve">SNCF </w:t>
      </w:r>
      <w:r w:rsidRPr="00555E86">
        <w:t xml:space="preserve">Voyageurs </w:t>
      </w:r>
      <w:r>
        <w:t xml:space="preserve">notifie </w:t>
      </w:r>
      <w:r w:rsidR="00EB47AA">
        <w:t xml:space="preserve">par </w:t>
      </w:r>
      <w:proofErr w:type="gramStart"/>
      <w:r w:rsidR="00EB47AA">
        <w:t>email</w:t>
      </w:r>
      <w:proofErr w:type="gramEnd"/>
      <w:r w:rsidR="00EB47AA">
        <w:t xml:space="preserve"> </w:t>
      </w:r>
      <w:r>
        <w:t xml:space="preserve">la fin de l’adhésion </w:t>
      </w:r>
      <w:r w:rsidR="00EB47AA">
        <w:t xml:space="preserve">au </w:t>
      </w:r>
      <w:r>
        <w:t>Programme à l’Adhérent</w:t>
      </w:r>
      <w:r w:rsidR="00895540">
        <w:t>.</w:t>
      </w:r>
      <w:r>
        <w:t xml:space="preserve"> </w:t>
      </w:r>
    </w:p>
    <w:p w14:paraId="6F7E51C6" w14:textId="77777777" w:rsidR="005A05F2" w:rsidRDefault="005A05F2" w:rsidP="00896EBD">
      <w:pPr>
        <w:spacing w:after="0"/>
        <w:jc w:val="both"/>
      </w:pPr>
    </w:p>
    <w:p w14:paraId="1D6DAAF6" w14:textId="77777777" w:rsidR="005153DB" w:rsidRPr="00B91085" w:rsidRDefault="005153DB" w:rsidP="00A45A22">
      <w:pPr>
        <w:spacing w:after="0"/>
        <w:jc w:val="both"/>
      </w:pPr>
    </w:p>
    <w:p w14:paraId="5814ED6E" w14:textId="63A9AE8E" w:rsidR="000747EF" w:rsidRDefault="00B91085" w:rsidP="000747EF">
      <w:pPr>
        <w:pStyle w:val="Titre2"/>
      </w:pPr>
      <w:bookmarkStart w:id="25" w:name="_Toc64621292"/>
      <w:bookmarkStart w:id="26" w:name="_Toc73375916"/>
      <w:r w:rsidRPr="000747EF">
        <w:t>Récompenses</w:t>
      </w:r>
      <w:r w:rsidR="00EA4B6E" w:rsidRPr="000747EF">
        <w:t xml:space="preserve"> des Adhérents</w:t>
      </w:r>
      <w:bookmarkEnd w:id="25"/>
      <w:bookmarkEnd w:id="26"/>
    </w:p>
    <w:p w14:paraId="0B42C3AA" w14:textId="77777777" w:rsidR="000747EF" w:rsidRPr="000747EF" w:rsidRDefault="000747EF" w:rsidP="0085137D"/>
    <w:p w14:paraId="07B0BD88" w14:textId="7BAA6E6A" w:rsidR="00B91085" w:rsidRPr="000747EF" w:rsidRDefault="00B91085" w:rsidP="0085137D">
      <w:pPr>
        <w:pStyle w:val="Titre3"/>
      </w:pPr>
      <w:bookmarkStart w:id="27" w:name="_Toc64621293"/>
      <w:r w:rsidRPr="0085137D">
        <w:t xml:space="preserve">Conditions d’utilisation du </w:t>
      </w:r>
      <w:r w:rsidR="006B4450">
        <w:t>C</w:t>
      </w:r>
      <w:r w:rsidRPr="0085137D">
        <w:t>ode avantage</w:t>
      </w:r>
      <w:bookmarkEnd w:id="27"/>
    </w:p>
    <w:p w14:paraId="2263ADD9" w14:textId="77777777" w:rsidR="00B91085" w:rsidRPr="00B91085" w:rsidRDefault="00B91085" w:rsidP="00A45A22">
      <w:pPr>
        <w:spacing w:after="0"/>
        <w:jc w:val="both"/>
      </w:pPr>
      <w:r w:rsidRPr="00B91085">
        <w:t> </w:t>
      </w:r>
    </w:p>
    <w:p w14:paraId="6015F8B7" w14:textId="65CA9761" w:rsidR="00B91085" w:rsidRPr="00B91085" w:rsidRDefault="00B91085" w:rsidP="00A45A22">
      <w:pPr>
        <w:spacing w:after="0"/>
        <w:jc w:val="both"/>
      </w:pPr>
      <w:r w:rsidRPr="00B91085">
        <w:t xml:space="preserve">Le </w:t>
      </w:r>
      <w:r w:rsidR="00400E23">
        <w:t>C</w:t>
      </w:r>
      <w:r w:rsidRPr="00B91085">
        <w:t xml:space="preserve">ode avantage est strictement personnel. </w:t>
      </w:r>
      <w:r w:rsidR="0012062D">
        <w:t>L</w:t>
      </w:r>
      <w:r w:rsidRPr="00B91085">
        <w:t>eurs durées de validité sont indiquées dans les communications qui les accompagnent.</w:t>
      </w:r>
    </w:p>
    <w:p w14:paraId="45F3759F" w14:textId="77777777" w:rsidR="00B91085" w:rsidRPr="00B91085" w:rsidRDefault="00B91085" w:rsidP="00A45A22">
      <w:pPr>
        <w:spacing w:after="0"/>
        <w:jc w:val="both"/>
      </w:pPr>
      <w:r w:rsidRPr="00B91085">
        <w:t> </w:t>
      </w:r>
    </w:p>
    <w:p w14:paraId="27F4393E" w14:textId="41706FD5" w:rsidR="00B91085" w:rsidRPr="00B91085" w:rsidRDefault="00B91085" w:rsidP="00A45A22">
      <w:pPr>
        <w:spacing w:after="0"/>
        <w:jc w:val="both"/>
      </w:pPr>
      <w:r w:rsidRPr="00B91085">
        <w:t xml:space="preserve">Pour en bénéficier, l’Adhérent doit </w:t>
      </w:r>
      <w:bookmarkStart w:id="28" w:name="_Hlk64369539"/>
      <w:r w:rsidRPr="00B91085">
        <w:t xml:space="preserve">indiquer le </w:t>
      </w:r>
      <w:r w:rsidR="00400E23">
        <w:t>C</w:t>
      </w:r>
      <w:r w:rsidRPr="00B91085">
        <w:t xml:space="preserve">ode avantage au moment de la réservation du billet </w:t>
      </w:r>
      <w:bookmarkEnd w:id="28"/>
      <w:r w:rsidRPr="00B91085">
        <w:t>pour le trajet de son choix (sous réserve des conditions d’éligibilité du trajet décrites ci-après).</w:t>
      </w:r>
    </w:p>
    <w:p w14:paraId="5F44C940" w14:textId="77777777" w:rsidR="00B91085" w:rsidRPr="00B91085" w:rsidRDefault="00B91085" w:rsidP="00A45A22">
      <w:pPr>
        <w:spacing w:after="0"/>
        <w:jc w:val="both"/>
      </w:pPr>
      <w:r w:rsidRPr="00B91085">
        <w:t> </w:t>
      </w:r>
    </w:p>
    <w:p w14:paraId="579CF166" w14:textId="2CD0763C" w:rsidR="00B91085" w:rsidRDefault="00F73722" w:rsidP="00A45A22">
      <w:pPr>
        <w:spacing w:after="0"/>
        <w:jc w:val="both"/>
      </w:pPr>
      <w:bookmarkStart w:id="29" w:name="_Hlk64369704"/>
      <w:r>
        <w:rPr>
          <w:rFonts w:ascii="Calibri" w:hAnsi="Calibri" w:cs="Calibri"/>
        </w:rPr>
        <w:t xml:space="preserve">L’avantage est exclusivement </w:t>
      </w:r>
      <w:r w:rsidR="0048400D" w:rsidRPr="0048400D">
        <w:t>applicable pour l'achat d'un billet de train SNCF à réservation obligatoire (hors TER, Transilien et OUIGO) sur un parcours en France métropolitaine aux tarifs Loisir (Tarif Normal, Loisir réduit, Loisir Week-end et plein tarif Loisir), Pro (TGV Pro, INTERCITÉS Pro, tarifs Fréquence, tarifs négociés) ou pour l'achat d'un billet éligible à l'application des réductions octroyées par les cartes Avantage (</w:t>
      </w:r>
      <w:bookmarkStart w:id="30" w:name="_Hlk73364579"/>
      <w:r w:rsidR="00F67408">
        <w:t>Famille, Jeune 12-27 ans, Adulte 27-59 ans</w:t>
      </w:r>
      <w:bookmarkEnd w:id="30"/>
      <w:r w:rsidR="00F67408">
        <w:t>, Senior 60 ans et plus</w:t>
      </w:r>
      <w:r w:rsidR="0048400D" w:rsidRPr="0048400D">
        <w:t>)</w:t>
      </w:r>
      <w:r w:rsidR="00AE3E26">
        <w:t>.</w:t>
      </w:r>
    </w:p>
    <w:p w14:paraId="6B9B0F23" w14:textId="77777777" w:rsidR="00AE3E26" w:rsidRPr="00B91085" w:rsidRDefault="00AE3E26" w:rsidP="00A45A22">
      <w:pPr>
        <w:spacing w:after="0"/>
        <w:jc w:val="both"/>
      </w:pPr>
    </w:p>
    <w:bookmarkEnd w:id="29"/>
    <w:p w14:paraId="55D6B4B2" w14:textId="17B866BE" w:rsidR="00452971" w:rsidRDefault="00B91085" w:rsidP="00A45A22">
      <w:pPr>
        <w:spacing w:after="0"/>
        <w:jc w:val="both"/>
      </w:pPr>
      <w:r w:rsidRPr="00B91085">
        <w:t xml:space="preserve">Ce Code avantage n’est pas cumulable avec tout autre </w:t>
      </w:r>
      <w:r w:rsidR="00EA4B6E">
        <w:t>C</w:t>
      </w:r>
      <w:r w:rsidRPr="00B91085">
        <w:t xml:space="preserve">ode avantage ou code promotionnel, de quelque nature que ce soit (autre </w:t>
      </w:r>
      <w:r w:rsidR="006B4450">
        <w:t>C</w:t>
      </w:r>
      <w:r w:rsidRPr="00B91085">
        <w:t xml:space="preserve">ode avantage, code promotionnel, code de réduction, </w:t>
      </w:r>
      <w:r w:rsidR="00574A5D" w:rsidRPr="00B91085">
        <w:t>etc.</w:t>
      </w:r>
      <w:r w:rsidRPr="00B91085">
        <w:t>)</w:t>
      </w:r>
      <w:r w:rsidR="007375E6">
        <w:t xml:space="preserve">. </w:t>
      </w:r>
      <w:r w:rsidRPr="00B91085">
        <w:t>Il n’est pas non plus cumulable avec les offres promotionnelles.</w:t>
      </w:r>
      <w:r w:rsidR="0048400D">
        <w:t xml:space="preserve"> </w:t>
      </w:r>
    </w:p>
    <w:p w14:paraId="0A52EE7D" w14:textId="77777777" w:rsidR="00452971" w:rsidRDefault="00452971" w:rsidP="00A45A22">
      <w:pPr>
        <w:spacing w:after="0"/>
        <w:jc w:val="both"/>
      </w:pPr>
    </w:p>
    <w:p w14:paraId="5FF2AC83" w14:textId="3F26A1D9" w:rsidR="0048400D" w:rsidRPr="00B91085" w:rsidRDefault="00FE5259" w:rsidP="00A45A22">
      <w:pPr>
        <w:spacing w:after="0"/>
        <w:jc w:val="both"/>
      </w:pPr>
      <w:r>
        <w:t>L</w:t>
      </w:r>
      <w:r w:rsidR="00FF3503">
        <w:t>e</w:t>
      </w:r>
      <w:r>
        <w:t xml:space="preserve"> Code avantage est néanmoins </w:t>
      </w:r>
      <w:r w:rsidR="0048400D" w:rsidRPr="0048400D">
        <w:t>cumulable avec les avantages tarifaires des cartes commerciales.</w:t>
      </w:r>
    </w:p>
    <w:p w14:paraId="1C0F0E09" w14:textId="77777777" w:rsidR="00B91085" w:rsidRPr="00B91085" w:rsidRDefault="00B91085" w:rsidP="00A45A22">
      <w:pPr>
        <w:spacing w:after="0"/>
        <w:jc w:val="both"/>
      </w:pPr>
      <w:r w:rsidRPr="00B91085">
        <w:t> </w:t>
      </w:r>
    </w:p>
    <w:p w14:paraId="5DD03833" w14:textId="377EAB42" w:rsidR="00F73722" w:rsidRPr="00B91085" w:rsidRDefault="00F73722" w:rsidP="00A45A22">
      <w:pPr>
        <w:spacing w:after="0"/>
        <w:jc w:val="both"/>
      </w:pPr>
      <w:r w:rsidRPr="00B91085">
        <w:t>Dans le cas d’un achat de billet de train pour un trajet aller simple, comprenant une ou plusieurs correspondances, dont l’une ne répond pas aux conditions d’utilisation décrites, l</w:t>
      </w:r>
      <w:r>
        <w:t xml:space="preserve">a réduction liée au </w:t>
      </w:r>
      <w:r w:rsidR="00496A4A">
        <w:t>C</w:t>
      </w:r>
      <w:r w:rsidRPr="00B91085">
        <w:t xml:space="preserve">ode avantage ne peut </w:t>
      </w:r>
      <w:r>
        <w:t>être appliquée que sur le premier segment du trajet ; le segment éligible.</w:t>
      </w:r>
    </w:p>
    <w:p w14:paraId="4A28078E" w14:textId="77777777" w:rsidR="00D728D1" w:rsidRDefault="00D728D1" w:rsidP="00A45A22">
      <w:pPr>
        <w:spacing w:after="0"/>
        <w:jc w:val="both"/>
      </w:pPr>
    </w:p>
    <w:p w14:paraId="5EDA7731" w14:textId="576DB80E" w:rsidR="00B91085" w:rsidRDefault="00D728D1" w:rsidP="00A45A22">
      <w:pPr>
        <w:spacing w:after="0"/>
        <w:jc w:val="both"/>
      </w:pPr>
      <w:r w:rsidRPr="00D728D1">
        <w:t xml:space="preserve">Dans le cas d'un achat de billet de train pour un trajet aller-retour, le </w:t>
      </w:r>
      <w:r w:rsidR="00F16ADD">
        <w:t>C</w:t>
      </w:r>
      <w:r w:rsidRPr="00D728D1">
        <w:t>ode avantage s'applique au premier trajet respectant les conditions d'utilisation décrites. Si l'</w:t>
      </w:r>
      <w:r w:rsidR="00EA4B6E">
        <w:t>A</w:t>
      </w:r>
      <w:r w:rsidRPr="00D728D1">
        <w:t xml:space="preserve">dhérent souhaite que le </w:t>
      </w:r>
      <w:r w:rsidR="007375E6">
        <w:t>C</w:t>
      </w:r>
      <w:r w:rsidRPr="00D728D1">
        <w:t xml:space="preserve">ode </w:t>
      </w:r>
      <w:r w:rsidRPr="00D728D1">
        <w:lastRenderedPageBreak/>
        <w:t>avantage soit appliqué sur le trajet retour, il doit effectuer une commande distincte pour l'aller et le retour.</w:t>
      </w:r>
    </w:p>
    <w:p w14:paraId="5DF699D6" w14:textId="77777777" w:rsidR="00D728D1" w:rsidRPr="00B91085" w:rsidRDefault="00D728D1" w:rsidP="00A45A22">
      <w:pPr>
        <w:spacing w:after="0"/>
        <w:jc w:val="both"/>
      </w:pPr>
    </w:p>
    <w:p w14:paraId="7E1B752E" w14:textId="473DC45D" w:rsidR="00B91085" w:rsidRPr="00B91085" w:rsidRDefault="00B91085" w:rsidP="00A45A22">
      <w:pPr>
        <w:spacing w:after="0"/>
        <w:jc w:val="both"/>
      </w:pPr>
      <w:r w:rsidRPr="00B91085">
        <w:t>Cette réduction est utilisable auprès de tous les canaux de vente SNCF ou agréés SNCF</w:t>
      </w:r>
      <w:r w:rsidRPr="009044A2">
        <w:t>, </w:t>
      </w:r>
      <w:r w:rsidRPr="00DA58FD">
        <w:t xml:space="preserve">à l’exception des Bornes </w:t>
      </w:r>
      <w:r w:rsidR="00574A5D" w:rsidRPr="00DA58FD">
        <w:t>Libre-Service</w:t>
      </w:r>
      <w:r w:rsidRPr="00DA58FD">
        <w:t xml:space="preserve"> et des Bornes Express Pro</w:t>
      </w:r>
      <w:r w:rsidRPr="009044A2">
        <w:t>.</w:t>
      </w:r>
    </w:p>
    <w:p w14:paraId="7E6B60E4" w14:textId="77777777" w:rsidR="00B91085" w:rsidRPr="00B91085" w:rsidRDefault="00B91085" w:rsidP="00A45A22">
      <w:pPr>
        <w:spacing w:after="0"/>
        <w:jc w:val="both"/>
      </w:pPr>
      <w:r w:rsidRPr="00B91085">
        <w:t> </w:t>
      </w:r>
    </w:p>
    <w:p w14:paraId="7870FC57" w14:textId="06EAAD29" w:rsidR="00B91085" w:rsidRPr="00B91085" w:rsidRDefault="00B91085" w:rsidP="00A45A22">
      <w:pPr>
        <w:spacing w:after="0"/>
        <w:jc w:val="both"/>
      </w:pPr>
      <w:r w:rsidRPr="00B91085">
        <w:t xml:space="preserve">Les conditions d’échange et de remboursement des billets achetés avec un </w:t>
      </w:r>
      <w:r w:rsidR="00813918">
        <w:t>C</w:t>
      </w:r>
      <w:r w:rsidRPr="00B91085">
        <w:t xml:space="preserve">ode avantage sont celles applicables au tarif choisi. Dans le cas d’un échange, le bénéfice du </w:t>
      </w:r>
      <w:r w:rsidR="00B476F9">
        <w:t>C</w:t>
      </w:r>
      <w:r w:rsidRPr="00B91085">
        <w:t xml:space="preserve">ode avantage est conservé si le nouveau tarif choisi correspond aux conditions précitées et si le </w:t>
      </w:r>
      <w:r w:rsidR="00B476F9">
        <w:t>C</w:t>
      </w:r>
      <w:r w:rsidRPr="00B91085">
        <w:t xml:space="preserve">ode avantage est toujours valide au moment de l’échange. En cas de remboursement, le </w:t>
      </w:r>
      <w:r w:rsidR="009044A2">
        <w:t>c</w:t>
      </w:r>
      <w:r w:rsidRPr="00B91085">
        <w:t>ode n’est plus valable.</w:t>
      </w:r>
    </w:p>
    <w:p w14:paraId="218D9D01" w14:textId="77777777" w:rsidR="00B91085" w:rsidRPr="00B91085" w:rsidRDefault="00B91085" w:rsidP="00A45A22">
      <w:pPr>
        <w:spacing w:after="0"/>
        <w:jc w:val="both"/>
      </w:pPr>
      <w:r w:rsidRPr="00B91085">
        <w:t> </w:t>
      </w:r>
    </w:p>
    <w:p w14:paraId="50CCEB88" w14:textId="027A53ED" w:rsidR="00B91085" w:rsidRPr="00A465CE" w:rsidRDefault="00B91085" w:rsidP="00A45A22">
      <w:pPr>
        <w:spacing w:after="0"/>
        <w:jc w:val="both"/>
      </w:pPr>
      <w:r w:rsidRPr="00673659">
        <w:t xml:space="preserve">L’échange des billets achetés avec un </w:t>
      </w:r>
      <w:r w:rsidR="00D811E5">
        <w:t>C</w:t>
      </w:r>
      <w:r w:rsidRPr="00673659">
        <w:t xml:space="preserve">ode avantage fait perdre le </w:t>
      </w:r>
      <w:r w:rsidR="007375E6">
        <w:t>C</w:t>
      </w:r>
      <w:r w:rsidRPr="007375E6">
        <w:t>ode avantage.</w:t>
      </w:r>
    </w:p>
    <w:p w14:paraId="607494C6" w14:textId="77777777" w:rsidR="00B91085" w:rsidRPr="00B91085" w:rsidRDefault="00B91085" w:rsidP="00A45A22">
      <w:pPr>
        <w:spacing w:after="0"/>
        <w:jc w:val="both"/>
      </w:pPr>
      <w:r w:rsidRPr="00B91085">
        <w:t> </w:t>
      </w:r>
    </w:p>
    <w:p w14:paraId="737C5DFF" w14:textId="587FBB78" w:rsidR="00B91085" w:rsidRPr="00B91085" w:rsidRDefault="009044A2" w:rsidP="00A45A22">
      <w:pPr>
        <w:spacing w:after="0"/>
        <w:jc w:val="both"/>
      </w:pPr>
      <w:r>
        <w:t>Dans le cas de la pose d’</w:t>
      </w:r>
      <w:r w:rsidR="00B91085" w:rsidRPr="00B91085">
        <w:t>une option</w:t>
      </w:r>
      <w:r>
        <w:t xml:space="preserve"> lors de la commande d’un billet de train</w:t>
      </w:r>
      <w:r w:rsidR="00B91085" w:rsidRPr="00B91085">
        <w:t xml:space="preserve">, </w:t>
      </w:r>
      <w:r>
        <w:t>l’option</w:t>
      </w:r>
      <w:r w:rsidR="00B91085" w:rsidRPr="00B91085">
        <w:t xml:space="preserve"> devra être réglée avant la date de fin de validité </w:t>
      </w:r>
      <w:r>
        <w:t>du</w:t>
      </w:r>
      <w:r w:rsidR="00B91085" w:rsidRPr="00B91085">
        <w:t xml:space="preserve"> </w:t>
      </w:r>
      <w:r w:rsidR="007375E6">
        <w:t>C</w:t>
      </w:r>
      <w:r w:rsidR="00B91085" w:rsidRPr="00B91085">
        <w:t>ode avantage</w:t>
      </w:r>
      <w:r>
        <w:t xml:space="preserve"> afin d’en</w:t>
      </w:r>
      <w:r w:rsidRPr="00B91085">
        <w:t xml:space="preserve"> bénéficier</w:t>
      </w:r>
      <w:r w:rsidR="00B91085" w:rsidRPr="00B91085">
        <w:t>.</w:t>
      </w:r>
    </w:p>
    <w:p w14:paraId="052EF953" w14:textId="77777777" w:rsidR="00B91085" w:rsidRPr="00B91085" w:rsidRDefault="00B91085" w:rsidP="00A45A22">
      <w:pPr>
        <w:spacing w:after="0"/>
        <w:jc w:val="both"/>
      </w:pPr>
      <w:r w:rsidRPr="00B91085">
        <w:t> </w:t>
      </w:r>
    </w:p>
    <w:p w14:paraId="761F9807" w14:textId="3A628F2C" w:rsidR="00B91085" w:rsidRPr="00B91085" w:rsidRDefault="00B91085" w:rsidP="00A45A22">
      <w:pPr>
        <w:spacing w:after="0"/>
        <w:jc w:val="both"/>
      </w:pPr>
      <w:r w:rsidRPr="00B91085">
        <w:t xml:space="preserve">Lorsque </w:t>
      </w:r>
      <w:r w:rsidR="009044A2">
        <w:t>l’Adhérent</w:t>
      </w:r>
      <w:r w:rsidRPr="00B91085">
        <w:t xml:space="preserve"> annule son option de réservation, le </w:t>
      </w:r>
      <w:r w:rsidR="009044A2">
        <w:t>c</w:t>
      </w:r>
      <w:r w:rsidRPr="00B91085">
        <w:t>ode avantage est rendu disponible selon une durée qui varie en fonction de la date d’achat et de la date de voyage.</w:t>
      </w:r>
    </w:p>
    <w:p w14:paraId="35182B32" w14:textId="77777777" w:rsidR="00B91085" w:rsidRPr="00B91085" w:rsidRDefault="00B91085" w:rsidP="00A45A22">
      <w:pPr>
        <w:spacing w:after="0"/>
        <w:jc w:val="both"/>
      </w:pPr>
      <w:r w:rsidRPr="00B91085">
        <w:br/>
        <w:t>Si la date d’achat et la date de voyage ont un écart de :</w:t>
      </w:r>
    </w:p>
    <w:p w14:paraId="7B3DF14E" w14:textId="08F3FCD5" w:rsidR="00B91085" w:rsidRPr="00B91085" w:rsidRDefault="00B91085" w:rsidP="007E2491">
      <w:pPr>
        <w:spacing w:after="0"/>
        <w:ind w:left="708"/>
        <w:jc w:val="both"/>
      </w:pPr>
      <w:r w:rsidRPr="00B91085">
        <w:t xml:space="preserve">- </w:t>
      </w:r>
      <w:r w:rsidR="007E2491">
        <w:t>p</w:t>
      </w:r>
      <w:r w:rsidRPr="00B91085">
        <w:t xml:space="preserve">lus de 11 jours, alors le </w:t>
      </w:r>
      <w:r w:rsidR="00A75B3B">
        <w:t>C</w:t>
      </w:r>
      <w:r w:rsidRPr="00B91085">
        <w:t>ode avantage sera disponible au bout de 7 jours ;</w:t>
      </w:r>
    </w:p>
    <w:p w14:paraId="125F3CDE" w14:textId="4600EA67" w:rsidR="00B91085" w:rsidRPr="00B91085" w:rsidRDefault="00B91085" w:rsidP="007E2491">
      <w:pPr>
        <w:spacing w:after="0"/>
        <w:ind w:left="708"/>
        <w:jc w:val="both"/>
      </w:pPr>
      <w:r w:rsidRPr="00B91085">
        <w:t xml:space="preserve">- </w:t>
      </w:r>
      <w:r w:rsidR="007E2491">
        <w:t>e</w:t>
      </w:r>
      <w:r w:rsidRPr="00B91085">
        <w:t xml:space="preserve">ntre 4 et 11 jours, alors le </w:t>
      </w:r>
      <w:r w:rsidR="00A75B3B">
        <w:t>C</w:t>
      </w:r>
      <w:r w:rsidRPr="00B91085">
        <w:t>ode avantage sera disponible au bout de 2 jours ;</w:t>
      </w:r>
    </w:p>
    <w:p w14:paraId="6AAECA1E" w14:textId="6250A1C4" w:rsidR="00B91085" w:rsidRPr="00B91085" w:rsidRDefault="00B91085" w:rsidP="007E2491">
      <w:pPr>
        <w:spacing w:after="0"/>
        <w:ind w:left="708"/>
        <w:jc w:val="both"/>
      </w:pPr>
      <w:r w:rsidRPr="00B91085">
        <w:t xml:space="preserve">- </w:t>
      </w:r>
      <w:r w:rsidR="007E2491">
        <w:t>e</w:t>
      </w:r>
      <w:r w:rsidRPr="00B91085">
        <w:t xml:space="preserve">ntre 0 et 4 jours, alors le </w:t>
      </w:r>
      <w:r w:rsidR="00A75B3B">
        <w:t>C</w:t>
      </w:r>
      <w:r w:rsidRPr="00B91085">
        <w:t>ode avantage est disponible immédiatement.</w:t>
      </w:r>
    </w:p>
    <w:p w14:paraId="4E8CC6F3" w14:textId="1E0BB36F" w:rsidR="00B91085" w:rsidRPr="00B91085" w:rsidRDefault="00B91085" w:rsidP="00A45A22">
      <w:pPr>
        <w:spacing w:after="0"/>
        <w:jc w:val="both"/>
      </w:pPr>
      <w:r w:rsidRPr="00B91085">
        <w:br/>
        <w:t xml:space="preserve">La durée de validité du </w:t>
      </w:r>
      <w:r w:rsidR="00A75B3B">
        <w:t>C</w:t>
      </w:r>
      <w:r w:rsidRPr="00B91085">
        <w:t>ode avantage n’est pas prolongée en raison de l’indisponibilité de celui-ci.</w:t>
      </w:r>
    </w:p>
    <w:p w14:paraId="09B94141" w14:textId="1ABD8DBE" w:rsidR="00B91085" w:rsidRPr="00B91085" w:rsidRDefault="00B91085" w:rsidP="00A45A22">
      <w:pPr>
        <w:spacing w:after="0"/>
        <w:jc w:val="both"/>
      </w:pPr>
      <w:r w:rsidRPr="00B91085">
        <w:t xml:space="preserve">Pour toutes questions relatives au fonctionnement et à l’utilisation de votre </w:t>
      </w:r>
      <w:r w:rsidR="00A75B3B">
        <w:t>C</w:t>
      </w:r>
      <w:r w:rsidRPr="00B91085">
        <w:t xml:space="preserve">ode avantage, merci de contacter </w:t>
      </w:r>
      <w:r w:rsidR="009044A2">
        <w:t>la</w:t>
      </w:r>
      <w:r w:rsidRPr="00B91085">
        <w:t xml:space="preserve"> Relation Client</w:t>
      </w:r>
      <w:r w:rsidR="009044A2">
        <w:t xml:space="preserve"> Grand Voyageur</w:t>
      </w:r>
      <w:r w:rsidR="008E32BC">
        <w:t xml:space="preserve"> (les coordonnées sont disponibles à l’article </w:t>
      </w:r>
      <w:r w:rsidR="008E32BC">
        <w:fldChar w:fldCharType="begin"/>
      </w:r>
      <w:r w:rsidR="008E32BC">
        <w:instrText xml:space="preserve"> REF _Ref64044857 \r \h </w:instrText>
      </w:r>
      <w:r w:rsidR="008E32BC">
        <w:fldChar w:fldCharType="separate"/>
      </w:r>
      <w:r w:rsidR="00E35D25">
        <w:t>XIII</w:t>
      </w:r>
      <w:r w:rsidR="008E32BC">
        <w:fldChar w:fldCharType="end"/>
      </w:r>
      <w:r w:rsidR="008E32BC">
        <w:t xml:space="preserve"> - </w:t>
      </w:r>
      <w:r w:rsidR="008E32BC">
        <w:fldChar w:fldCharType="begin"/>
      </w:r>
      <w:r w:rsidR="008E32BC">
        <w:instrText xml:space="preserve"> REF _Ref64044857 \h </w:instrText>
      </w:r>
      <w:r w:rsidR="008E32BC">
        <w:fldChar w:fldCharType="separate"/>
      </w:r>
      <w:r w:rsidR="00E35D25" w:rsidRPr="00B91085">
        <w:t>Contact - Réclamations</w:t>
      </w:r>
      <w:r w:rsidR="008E32BC">
        <w:fldChar w:fldCharType="end"/>
      </w:r>
      <w:r w:rsidR="008E32BC">
        <w:t>)</w:t>
      </w:r>
      <w:r w:rsidRPr="00B91085">
        <w:t>.</w:t>
      </w:r>
    </w:p>
    <w:p w14:paraId="23092073" w14:textId="13445E9C" w:rsidR="00B91085" w:rsidRDefault="00B91085" w:rsidP="00313D7D">
      <w:pPr>
        <w:spacing w:after="0"/>
        <w:jc w:val="both"/>
      </w:pPr>
      <w:r w:rsidRPr="00B91085">
        <w:t> </w:t>
      </w:r>
    </w:p>
    <w:p w14:paraId="40EE45D6" w14:textId="77777777" w:rsidR="005153DB" w:rsidRPr="00B91085" w:rsidRDefault="005153DB" w:rsidP="00A45A22">
      <w:pPr>
        <w:spacing w:after="0"/>
        <w:jc w:val="both"/>
      </w:pPr>
    </w:p>
    <w:p w14:paraId="33E756C6" w14:textId="20E4556A" w:rsidR="00EA4B6E" w:rsidRDefault="00EA4B6E" w:rsidP="00A75B3B">
      <w:pPr>
        <w:pStyle w:val="Titre3"/>
      </w:pPr>
      <w:bookmarkStart w:id="31" w:name="_Toc64621294"/>
      <w:r>
        <w:t>Conditions d’utilisation des Primes</w:t>
      </w:r>
      <w:bookmarkEnd w:id="31"/>
    </w:p>
    <w:p w14:paraId="06E3EF26" w14:textId="41494BA2" w:rsidR="00B91085" w:rsidRPr="00B91085" w:rsidRDefault="00B91085" w:rsidP="00A45A22">
      <w:pPr>
        <w:spacing w:after="0"/>
        <w:jc w:val="both"/>
      </w:pPr>
      <w:r w:rsidRPr="00B91085">
        <w:t> </w:t>
      </w:r>
    </w:p>
    <w:p w14:paraId="715A3BB9" w14:textId="5121BE8F" w:rsidR="00B91085" w:rsidRPr="00B91085" w:rsidRDefault="00B91085" w:rsidP="00A45A22">
      <w:pPr>
        <w:spacing w:after="0"/>
        <w:jc w:val="both"/>
      </w:pPr>
      <w:r w:rsidRPr="00B91085">
        <w:t xml:space="preserve">Les Points </w:t>
      </w:r>
      <w:r w:rsidR="00EA4B6E">
        <w:t>Prime</w:t>
      </w:r>
      <w:r w:rsidR="00EA4B6E" w:rsidRPr="00B91085">
        <w:t xml:space="preserve"> </w:t>
      </w:r>
      <w:r w:rsidRPr="00B91085">
        <w:t xml:space="preserve">sont convertibles en </w:t>
      </w:r>
      <w:r w:rsidR="00823706">
        <w:t>P</w:t>
      </w:r>
      <w:r w:rsidRPr="00B91085">
        <w:t>rimes (Billets de train, ci-après Billet</w:t>
      </w:r>
      <w:r w:rsidR="00175440">
        <w:t>s</w:t>
      </w:r>
      <w:r w:rsidRPr="00B91085">
        <w:t xml:space="preserve"> Prime</w:t>
      </w:r>
      <w:r w:rsidR="00823706">
        <w:t>, en dons à des associations</w:t>
      </w:r>
      <w:r w:rsidRPr="00B91085">
        <w:t xml:space="preserve"> ou en</w:t>
      </w:r>
      <w:r w:rsidR="00695F53">
        <w:t xml:space="preserve"> réductions</w:t>
      </w:r>
      <w:r w:rsidR="00A75B3B">
        <w:t>,</w:t>
      </w:r>
      <w:r w:rsidRPr="00B91085">
        <w:t xml:space="preserve"> selon leur disponibilité).</w:t>
      </w:r>
    </w:p>
    <w:p w14:paraId="2DB22DE1" w14:textId="77777777" w:rsidR="00B91085" w:rsidRPr="00B91085" w:rsidRDefault="00B91085" w:rsidP="00A45A22">
      <w:pPr>
        <w:spacing w:after="0"/>
        <w:jc w:val="both"/>
      </w:pPr>
      <w:r w:rsidRPr="00B91085">
        <w:t> </w:t>
      </w:r>
    </w:p>
    <w:p w14:paraId="2796EC61" w14:textId="64D5A016" w:rsidR="00B91085" w:rsidRPr="00B91085" w:rsidRDefault="00B91085" w:rsidP="00A45A22">
      <w:pPr>
        <w:spacing w:after="0"/>
        <w:jc w:val="both"/>
      </w:pPr>
      <w:r w:rsidRPr="00B91085">
        <w:t xml:space="preserve">La liste descriptive de ces </w:t>
      </w:r>
      <w:r w:rsidR="00823706">
        <w:t>P</w:t>
      </w:r>
      <w:r w:rsidRPr="00B91085">
        <w:t xml:space="preserve">rimes, leur durée de validité, les conditions d’obtention spécifiques à chacune d’entre elles ainsi que le nombre de Points </w:t>
      </w:r>
      <w:r w:rsidR="00823706">
        <w:t>Prime</w:t>
      </w:r>
      <w:r w:rsidR="00823706" w:rsidRPr="00B91085">
        <w:t xml:space="preserve"> </w:t>
      </w:r>
      <w:r w:rsidRPr="00B91085">
        <w:t>nécessaire pour en bénéficier sont consultables sur le site </w:t>
      </w:r>
      <w:proofErr w:type="spellStart"/>
      <w:proofErr w:type="gramStart"/>
      <w:r w:rsidR="00D538C7">
        <w:t>tgvinoui.sncf</w:t>
      </w:r>
      <w:proofErr w:type="spellEnd"/>
      <w:proofErr w:type="gramEnd"/>
      <w:r w:rsidR="001122F7">
        <w:t xml:space="preserve"> rubrique « Mes Primes »</w:t>
      </w:r>
      <w:r w:rsidRPr="00B91085">
        <w:t xml:space="preserve"> ou auprès de la Relation Client </w:t>
      </w:r>
      <w:r w:rsidR="00823706">
        <w:t xml:space="preserve">Grand </w:t>
      </w:r>
      <w:r w:rsidRPr="00B91085">
        <w:t>Voyageur.</w:t>
      </w:r>
    </w:p>
    <w:p w14:paraId="63F6FE55" w14:textId="77777777" w:rsidR="00B91085" w:rsidRPr="00B91085" w:rsidRDefault="00B91085" w:rsidP="00A45A22">
      <w:pPr>
        <w:spacing w:after="0"/>
        <w:jc w:val="both"/>
      </w:pPr>
      <w:r w:rsidRPr="00B91085">
        <w:t> </w:t>
      </w:r>
    </w:p>
    <w:p w14:paraId="1587EC75" w14:textId="1D711090" w:rsidR="00B91085" w:rsidRPr="00B91085" w:rsidRDefault="00B91085" w:rsidP="00A45A22">
      <w:pPr>
        <w:spacing w:after="0"/>
        <w:jc w:val="both"/>
      </w:pPr>
      <w:r w:rsidRPr="00B91085">
        <w:t xml:space="preserve">Les </w:t>
      </w:r>
      <w:r w:rsidR="00823706">
        <w:t>P</w:t>
      </w:r>
      <w:r w:rsidRPr="00B91085">
        <w:t xml:space="preserve">rimes sont accessibles en échange de Points </w:t>
      </w:r>
      <w:r w:rsidR="00823706">
        <w:t>Prime</w:t>
      </w:r>
      <w:r w:rsidR="00823706" w:rsidRPr="00B91085">
        <w:t xml:space="preserve"> </w:t>
      </w:r>
      <w:r w:rsidRPr="00B91085">
        <w:t xml:space="preserve">ou </w:t>
      </w:r>
      <w:r w:rsidR="00810DDF">
        <w:t xml:space="preserve">en échange </w:t>
      </w:r>
      <w:r w:rsidRPr="00B91085">
        <w:t xml:space="preserve">de Points </w:t>
      </w:r>
      <w:r w:rsidR="00823706">
        <w:t>Prime</w:t>
      </w:r>
      <w:r w:rsidR="00823706" w:rsidRPr="00B91085">
        <w:t xml:space="preserve"> </w:t>
      </w:r>
      <w:r w:rsidRPr="00B91085">
        <w:t xml:space="preserve">et d’une participation financière d’un montant variable (selon le barème </w:t>
      </w:r>
      <w:r w:rsidR="00810DDF">
        <w:t>indiqué</w:t>
      </w:r>
      <w:r w:rsidR="001122F7">
        <w:t xml:space="preserve"> sur le site </w:t>
      </w:r>
      <w:proofErr w:type="spellStart"/>
      <w:proofErr w:type="gramStart"/>
      <w:r w:rsidR="001122F7">
        <w:t>tgvinoui.sn</w:t>
      </w:r>
      <w:r w:rsidR="003205A2">
        <w:t>cf</w:t>
      </w:r>
      <w:proofErr w:type="spellEnd"/>
      <w:proofErr w:type="gramEnd"/>
      <w:r w:rsidRPr="00B91085">
        <w:t xml:space="preserve">). L’Adhérent doit aussi s’acquitter, le cas échéant, des éventuels frais liés à l’attribution de la </w:t>
      </w:r>
      <w:r w:rsidR="00313BEC">
        <w:t>P</w:t>
      </w:r>
      <w:r w:rsidRPr="00B91085">
        <w:t>rime tels que taxes et frais de transport.</w:t>
      </w:r>
    </w:p>
    <w:p w14:paraId="1A86F55C" w14:textId="77777777" w:rsidR="00B91085" w:rsidRPr="00B91085" w:rsidRDefault="00B91085" w:rsidP="00A45A22">
      <w:pPr>
        <w:spacing w:after="0"/>
        <w:jc w:val="both"/>
      </w:pPr>
      <w:r w:rsidRPr="00B91085">
        <w:t> </w:t>
      </w:r>
    </w:p>
    <w:p w14:paraId="467F8E62" w14:textId="1DD69524" w:rsidR="00B91085" w:rsidRPr="00B91085" w:rsidRDefault="00B91085" w:rsidP="00A45A22">
      <w:pPr>
        <w:spacing w:after="0"/>
        <w:jc w:val="both"/>
      </w:pPr>
      <w:r w:rsidRPr="00B91085">
        <w:t xml:space="preserve">Les </w:t>
      </w:r>
      <w:r w:rsidR="00823706">
        <w:t>P</w:t>
      </w:r>
      <w:r w:rsidRPr="00B91085">
        <w:t xml:space="preserve">rimes du Programme sont </w:t>
      </w:r>
      <w:r w:rsidR="00C14484" w:rsidRPr="00B91085">
        <w:t>susceptibles</w:t>
      </w:r>
      <w:r w:rsidRPr="00B91085">
        <w:t xml:space="preserve"> d'évoluer en fonction des partenariats et offres ponctuelles. SNCF </w:t>
      </w:r>
      <w:r w:rsidR="004C10C0" w:rsidRPr="00555E86">
        <w:t xml:space="preserve">Voyageurs </w:t>
      </w:r>
      <w:r w:rsidRPr="00B91085">
        <w:t xml:space="preserve">fait ses meilleurs efforts pour informer les Adhérents des évolutions relatives </w:t>
      </w:r>
      <w:r w:rsidR="001122F7">
        <w:t>à l’offre des Primes</w:t>
      </w:r>
      <w:r w:rsidRPr="00B91085">
        <w:t xml:space="preserve"> afin de disposer de la version la plus récente. Il peut être consulté sur</w:t>
      </w:r>
      <w:r w:rsidR="003205A2">
        <w:t xml:space="preserve"> </w:t>
      </w:r>
      <w:proofErr w:type="spellStart"/>
      <w:proofErr w:type="gramStart"/>
      <w:r w:rsidR="003205A2">
        <w:lastRenderedPageBreak/>
        <w:t>tgvinoui.sncf</w:t>
      </w:r>
      <w:proofErr w:type="spellEnd"/>
      <w:proofErr w:type="gramEnd"/>
      <w:r w:rsidR="003205A2">
        <w:t xml:space="preserve"> </w:t>
      </w:r>
      <w:r w:rsidRPr="00B91085">
        <w:t xml:space="preserve">rubrique </w:t>
      </w:r>
      <w:r w:rsidR="00E41F53">
        <w:t>« </w:t>
      </w:r>
      <w:r w:rsidR="00823706">
        <w:t>Mes</w:t>
      </w:r>
      <w:r w:rsidRPr="00B91085">
        <w:t xml:space="preserve"> </w:t>
      </w:r>
      <w:r w:rsidR="00B23B0B">
        <w:t>P</w:t>
      </w:r>
      <w:r w:rsidRPr="00B91085">
        <w:t>rimes</w:t>
      </w:r>
      <w:r w:rsidR="00E41F53">
        <w:t> »</w:t>
      </w:r>
      <w:r w:rsidRPr="00B91085">
        <w:t xml:space="preserve">. SNCF </w:t>
      </w:r>
      <w:r w:rsidR="004C10C0" w:rsidRPr="00555E86">
        <w:t xml:space="preserve">Voyageurs </w:t>
      </w:r>
      <w:r w:rsidRPr="00B91085">
        <w:t>ne peut être tenue responsable d'une éventuelle rupture de stock des récompenses.</w:t>
      </w:r>
    </w:p>
    <w:p w14:paraId="268615C7" w14:textId="77777777" w:rsidR="00B91085" w:rsidRPr="00B91085" w:rsidRDefault="00B91085" w:rsidP="00A45A22">
      <w:pPr>
        <w:spacing w:after="0"/>
        <w:jc w:val="both"/>
      </w:pPr>
      <w:r w:rsidRPr="00B91085">
        <w:t> </w:t>
      </w:r>
    </w:p>
    <w:p w14:paraId="00FE3469" w14:textId="061DD021" w:rsidR="00B91085" w:rsidRPr="00B91085" w:rsidRDefault="00B91085" w:rsidP="00A45A22">
      <w:pPr>
        <w:spacing w:after="0"/>
        <w:jc w:val="both"/>
      </w:pPr>
      <w:r w:rsidRPr="00B91085">
        <w:t xml:space="preserve">En cas de commande, les Points </w:t>
      </w:r>
      <w:r w:rsidR="00823706">
        <w:t>Prime</w:t>
      </w:r>
      <w:r w:rsidR="00823706" w:rsidRPr="00B91085">
        <w:t xml:space="preserve"> </w:t>
      </w:r>
      <w:r w:rsidRPr="00B91085">
        <w:t>débités en priorité sont ceux dont</w:t>
      </w:r>
      <w:r w:rsidR="00280C67">
        <w:t xml:space="preserve"> </w:t>
      </w:r>
      <w:r w:rsidRPr="00B91085">
        <w:t xml:space="preserve">la date d’enregistrement dans le Compteur est la plus </w:t>
      </w:r>
      <w:r w:rsidR="00313BEC">
        <w:t>ancienne</w:t>
      </w:r>
      <w:r w:rsidRPr="00B91085">
        <w:t xml:space="preserve">. Seul l’Adhérent est habilité à demander l’attribution d’une </w:t>
      </w:r>
      <w:r w:rsidR="00823706">
        <w:t>P</w:t>
      </w:r>
      <w:r w:rsidRPr="00B91085">
        <w:t>rime.</w:t>
      </w:r>
    </w:p>
    <w:p w14:paraId="332D4DB4" w14:textId="77777777" w:rsidR="00B91085" w:rsidRPr="00B91085" w:rsidRDefault="00B91085" w:rsidP="00A45A22">
      <w:pPr>
        <w:spacing w:after="0"/>
        <w:jc w:val="both"/>
      </w:pPr>
      <w:r w:rsidRPr="00B91085">
        <w:t> </w:t>
      </w:r>
    </w:p>
    <w:p w14:paraId="04C371A9" w14:textId="623438AD" w:rsidR="00F32F8F" w:rsidRDefault="00B91085" w:rsidP="00A45A22">
      <w:pPr>
        <w:spacing w:after="0"/>
        <w:jc w:val="both"/>
      </w:pPr>
      <w:r w:rsidRPr="00836FF8">
        <w:t>Il peut, toutefois, sur simple demande</w:t>
      </w:r>
      <w:r w:rsidR="001122F7">
        <w:t xml:space="preserve"> auprès de la Relation Client Grand Voyageur</w:t>
      </w:r>
      <w:r w:rsidRPr="00836FF8">
        <w:t xml:space="preserve">, en faire bénéficier toute personne de son choix, dans le respect des conditions relatives à la </w:t>
      </w:r>
      <w:r w:rsidR="00823706">
        <w:t>P</w:t>
      </w:r>
      <w:r w:rsidRPr="00836FF8">
        <w:t xml:space="preserve">rime souscrite (sauf pour les billets primes </w:t>
      </w:r>
      <w:r w:rsidR="00836FF8" w:rsidRPr="00836FF8">
        <w:t>internationaux</w:t>
      </w:r>
      <w:r w:rsidRPr="00836FF8">
        <w:t>).</w:t>
      </w:r>
    </w:p>
    <w:p w14:paraId="2A1F8186" w14:textId="77777777" w:rsidR="00F32F8F" w:rsidRDefault="00F32F8F" w:rsidP="00A45A22">
      <w:pPr>
        <w:spacing w:after="0"/>
        <w:jc w:val="both"/>
      </w:pPr>
    </w:p>
    <w:p w14:paraId="227BC9ED" w14:textId="4A1F3420" w:rsidR="00B91085" w:rsidRPr="00B91085" w:rsidRDefault="00B91085" w:rsidP="00A45A22">
      <w:pPr>
        <w:spacing w:after="0"/>
        <w:jc w:val="both"/>
      </w:pPr>
      <w:r w:rsidRPr="00B91085">
        <w:t>Le paiement de l’éventuelle participation financière de l’Adhérent est effectué par paiement sécurisé, par carte bleue, sur le site</w:t>
      </w:r>
      <w:r w:rsidR="003205A2">
        <w:t xml:space="preserve"> </w:t>
      </w:r>
      <w:proofErr w:type="spellStart"/>
      <w:proofErr w:type="gramStart"/>
      <w:r w:rsidR="003205A2">
        <w:t>tgvinoui.sncf</w:t>
      </w:r>
      <w:proofErr w:type="spellEnd"/>
      <w:proofErr w:type="gramEnd"/>
      <w:r w:rsidRPr="00B91085">
        <w:t xml:space="preserve"> ou par téléphone auprès de la Relation Client </w:t>
      </w:r>
      <w:r w:rsidR="00890C67">
        <w:t xml:space="preserve">Grand </w:t>
      </w:r>
      <w:r w:rsidRPr="00B91085">
        <w:t>Voyageur.</w:t>
      </w:r>
    </w:p>
    <w:p w14:paraId="01FE4A70" w14:textId="77777777" w:rsidR="00B91085" w:rsidRPr="00B91085" w:rsidRDefault="00B91085" w:rsidP="00A45A22">
      <w:pPr>
        <w:spacing w:after="0"/>
        <w:jc w:val="both"/>
      </w:pPr>
      <w:r w:rsidRPr="00B91085">
        <w:t> </w:t>
      </w:r>
    </w:p>
    <w:p w14:paraId="32C64EFD" w14:textId="44D85999" w:rsidR="00B91085" w:rsidRPr="00B91085" w:rsidRDefault="00B91085" w:rsidP="00A45A22">
      <w:pPr>
        <w:spacing w:after="0"/>
        <w:jc w:val="both"/>
      </w:pPr>
      <w:r w:rsidRPr="00B91085">
        <w:t xml:space="preserve">Les spécificités et conditions d’obtention et d’échange des Billets Prime et de toutes les autres </w:t>
      </w:r>
      <w:r w:rsidR="00890C67">
        <w:t>P</w:t>
      </w:r>
      <w:r w:rsidRPr="00B91085">
        <w:t>rimes sont disponibles sur le site </w:t>
      </w:r>
      <w:proofErr w:type="spellStart"/>
      <w:proofErr w:type="gramStart"/>
      <w:r w:rsidR="003205A2">
        <w:t>tgvinoui.sncf</w:t>
      </w:r>
      <w:proofErr w:type="spellEnd"/>
      <w:proofErr w:type="gramEnd"/>
      <w:r w:rsidRPr="00B91085">
        <w:t xml:space="preserve"> rubrique </w:t>
      </w:r>
      <w:r w:rsidR="00330ADB">
        <w:t>Mes</w:t>
      </w:r>
      <w:r w:rsidRPr="00B91085">
        <w:t xml:space="preserve"> Primes et doivent être </w:t>
      </w:r>
      <w:r w:rsidR="00F4329E">
        <w:t>acc</w:t>
      </w:r>
      <w:r w:rsidR="00F15784">
        <w:t xml:space="preserve">eptées </w:t>
      </w:r>
      <w:r w:rsidRPr="00B91085">
        <w:t>au moment de la confirmation de la commande.</w:t>
      </w:r>
    </w:p>
    <w:p w14:paraId="7CD10344" w14:textId="4F84348E" w:rsidR="00B91085" w:rsidRDefault="00B91085" w:rsidP="00A45A22">
      <w:pPr>
        <w:spacing w:after="0"/>
        <w:jc w:val="both"/>
      </w:pPr>
      <w:r w:rsidRPr="00B91085">
        <w:t> </w:t>
      </w:r>
    </w:p>
    <w:p w14:paraId="5B078A60" w14:textId="77777777" w:rsidR="00153886" w:rsidRPr="00B91085" w:rsidRDefault="00153886" w:rsidP="00153886">
      <w:pPr>
        <w:spacing w:after="0"/>
        <w:jc w:val="both"/>
      </w:pPr>
      <w:r>
        <w:t>Les conditions d’utilisation, d’échanges et de remboursement des Primes sont consultables dans les Conditions Générales d’Utilisation des Primes.</w:t>
      </w:r>
    </w:p>
    <w:p w14:paraId="1DE0FAF0" w14:textId="77777777" w:rsidR="00153886" w:rsidRDefault="00153886" w:rsidP="00A45A22">
      <w:pPr>
        <w:spacing w:after="0"/>
        <w:jc w:val="both"/>
      </w:pPr>
    </w:p>
    <w:p w14:paraId="1F1939D7" w14:textId="05C1F08D" w:rsidR="00460267" w:rsidRPr="00447D64" w:rsidRDefault="00460267" w:rsidP="00396DB6">
      <w:pPr>
        <w:pStyle w:val="Titre3"/>
      </w:pPr>
      <w:bookmarkStart w:id="32" w:name="_Toc64621295"/>
      <w:r w:rsidRPr="00447D64">
        <w:t>Bonus de Points Prime</w:t>
      </w:r>
      <w:bookmarkEnd w:id="32"/>
    </w:p>
    <w:p w14:paraId="5DB03397" w14:textId="7C360153" w:rsidR="00460267" w:rsidRDefault="00460267" w:rsidP="00A45A22">
      <w:pPr>
        <w:spacing w:after="0"/>
        <w:jc w:val="both"/>
      </w:pPr>
    </w:p>
    <w:p w14:paraId="645E3C55" w14:textId="74D952E8" w:rsidR="007E0E33" w:rsidRDefault="00460267" w:rsidP="00A45A22">
      <w:pPr>
        <w:spacing w:after="0"/>
        <w:jc w:val="both"/>
      </w:pPr>
      <w:r>
        <w:t>Les Adhérents pourront recevoir des bonus de Points Prime correspondant à un crédit de Points</w:t>
      </w:r>
      <w:r w:rsidR="00FC54C4">
        <w:t xml:space="preserve"> offert </w:t>
      </w:r>
      <w:r>
        <w:t xml:space="preserve">sur leur Compteur de Points Prime </w:t>
      </w:r>
      <w:r w:rsidR="00FC54C4">
        <w:t>lors d’évènements particuliers</w:t>
      </w:r>
      <w:r>
        <w:t xml:space="preserve"> (animations, </w:t>
      </w:r>
      <w:r w:rsidR="00FC54C4">
        <w:t>t</w:t>
      </w:r>
      <w:r>
        <w:t xml:space="preserve">emps fort, etc.). Ce crédit de Points Prime est susceptible de </w:t>
      </w:r>
      <w:r w:rsidR="00FC54C4">
        <w:t>varier selon l’évènement et le statut de l’Adhérent. Les Adhérents</w:t>
      </w:r>
      <w:r>
        <w:t xml:space="preserve"> seront informés par </w:t>
      </w:r>
      <w:proofErr w:type="gramStart"/>
      <w:r>
        <w:t>email</w:t>
      </w:r>
      <w:proofErr w:type="gramEnd"/>
      <w:r w:rsidR="00FC54C4">
        <w:t xml:space="preserve"> du montant du crédit de Points Prime </w:t>
      </w:r>
      <w:r w:rsidR="004F588A">
        <w:t>réalisé</w:t>
      </w:r>
      <w:r w:rsidR="00FC54C4">
        <w:t xml:space="preserve"> sur leur Compteur de Points Prime.</w:t>
      </w:r>
    </w:p>
    <w:p w14:paraId="504E7C80" w14:textId="7A2E30B4" w:rsidR="00207A0D" w:rsidRDefault="00207A0D" w:rsidP="00A45A22">
      <w:pPr>
        <w:spacing w:after="0"/>
        <w:jc w:val="both"/>
      </w:pPr>
    </w:p>
    <w:p w14:paraId="79775337" w14:textId="03C8B906" w:rsidR="00B91085" w:rsidRPr="002D7CBA" w:rsidRDefault="00B91085" w:rsidP="00396DB6">
      <w:pPr>
        <w:pStyle w:val="Titre2"/>
      </w:pPr>
      <w:bookmarkStart w:id="33" w:name="_Toc64621296"/>
      <w:bookmarkStart w:id="34" w:name="_Toc73375917"/>
      <w:r w:rsidRPr="002D7CBA">
        <w:t>Services et avantages proposés aux Adhérents du Programme</w:t>
      </w:r>
      <w:bookmarkEnd w:id="33"/>
      <w:bookmarkEnd w:id="34"/>
    </w:p>
    <w:p w14:paraId="7E387F55" w14:textId="2A164330" w:rsidR="00B91085" w:rsidRPr="00B91085" w:rsidRDefault="00B91085" w:rsidP="00A45A22">
      <w:pPr>
        <w:spacing w:after="0"/>
        <w:jc w:val="both"/>
      </w:pPr>
      <w:r w:rsidRPr="00B91085">
        <w:t> </w:t>
      </w:r>
    </w:p>
    <w:p w14:paraId="5879E57A" w14:textId="24971E3F" w:rsidR="00B91085" w:rsidRPr="00B91085" w:rsidRDefault="00B91085" w:rsidP="00A45A22">
      <w:pPr>
        <w:spacing w:after="0"/>
        <w:jc w:val="both"/>
      </w:pPr>
      <w:r w:rsidRPr="00B91085">
        <w:t xml:space="preserve">En plus des possibilités relatives aux Points </w:t>
      </w:r>
      <w:r w:rsidR="00890C67">
        <w:t>Prime</w:t>
      </w:r>
      <w:r w:rsidRPr="00B91085">
        <w:t>, le Programme permet également aux Adhérents d’accéder à des services ou de bénéficier d’avantages (ci-après, les Services et Avantages). Ces Services et Avantages sont fournis par SNCF</w:t>
      </w:r>
      <w:r w:rsidR="00317A9A">
        <w:t xml:space="preserve"> Voyageurs</w:t>
      </w:r>
      <w:r w:rsidRPr="00B91085">
        <w:t>, ou par des tiers dans les conditions définies sur</w:t>
      </w:r>
      <w:r w:rsidR="003205A2">
        <w:t xml:space="preserve"> </w:t>
      </w:r>
      <w:proofErr w:type="spellStart"/>
      <w:proofErr w:type="gramStart"/>
      <w:r w:rsidR="003205A2">
        <w:t>tgvinoui.sncf</w:t>
      </w:r>
      <w:proofErr w:type="spellEnd"/>
      <w:proofErr w:type="gramEnd"/>
      <w:r w:rsidRPr="00B91085">
        <w:t>.</w:t>
      </w:r>
    </w:p>
    <w:p w14:paraId="57654E10" w14:textId="77777777" w:rsidR="00B91085" w:rsidRPr="00B91085" w:rsidRDefault="00B91085" w:rsidP="00A45A22">
      <w:pPr>
        <w:spacing w:after="0"/>
        <w:jc w:val="both"/>
      </w:pPr>
      <w:r w:rsidRPr="00B91085">
        <w:t> </w:t>
      </w:r>
    </w:p>
    <w:p w14:paraId="6470A65C" w14:textId="50C882A4" w:rsidR="00B91085" w:rsidRPr="00B91085" w:rsidRDefault="00B91085" w:rsidP="00A45A22">
      <w:pPr>
        <w:spacing w:after="0"/>
        <w:jc w:val="both"/>
      </w:pPr>
      <w:r w:rsidRPr="00B91085">
        <w:t xml:space="preserve">SNCF </w:t>
      </w:r>
      <w:r w:rsidR="004C10C0" w:rsidRPr="00555E86">
        <w:t xml:space="preserve">Voyageurs </w:t>
      </w:r>
      <w:r w:rsidRPr="00B91085">
        <w:t xml:space="preserve">fait ses meilleurs efforts pour proposer un bouquet de Services et Avantages varié et en renouveler le contenu en fonction de </w:t>
      </w:r>
      <w:r w:rsidR="009F67B7">
        <w:t>ses</w:t>
      </w:r>
      <w:r w:rsidRPr="00B91085">
        <w:t xml:space="preserve"> partenariats.</w:t>
      </w:r>
    </w:p>
    <w:p w14:paraId="50AAFC80" w14:textId="77777777" w:rsidR="00B91085" w:rsidRPr="00B91085" w:rsidRDefault="00B91085" w:rsidP="00A45A22">
      <w:pPr>
        <w:spacing w:after="0"/>
        <w:jc w:val="both"/>
      </w:pPr>
      <w:r w:rsidRPr="00B91085">
        <w:t> </w:t>
      </w:r>
    </w:p>
    <w:p w14:paraId="49A99800" w14:textId="77777777" w:rsidR="000F1866" w:rsidRDefault="00B91085" w:rsidP="00A45A22">
      <w:pPr>
        <w:spacing w:after="0"/>
        <w:jc w:val="both"/>
      </w:pPr>
      <w:r w:rsidRPr="00B91085">
        <w:t xml:space="preserve">Les Services et Avantages sont susceptibles d’évoluer en fonction des partenariats et offres ponctuelles et varient selon les statuts. SNCF </w:t>
      </w:r>
      <w:r w:rsidR="004C10C0" w:rsidRPr="00555E86">
        <w:t xml:space="preserve">Voyageurs </w:t>
      </w:r>
      <w:r w:rsidRPr="00B91085">
        <w:t>fait ses meilleurs efforts pour informer les Adhérents des évolutions relatives aux Services et Avantages. Il appartient, cependant, également à l’Adhérent de consulter régulièrement les conditions générales de chaque Avantage et Service afin de disposer de la version la plus récente. Celles-ci sont décrites sur le site </w:t>
      </w:r>
      <w:proofErr w:type="spellStart"/>
      <w:proofErr w:type="gramStart"/>
      <w:r w:rsidR="003205A2">
        <w:t>tgvinoui.sncf</w:t>
      </w:r>
      <w:proofErr w:type="spellEnd"/>
      <w:proofErr w:type="gramEnd"/>
      <w:r w:rsidR="003205A2">
        <w:t xml:space="preserve"> </w:t>
      </w:r>
      <w:r w:rsidRPr="00B91085">
        <w:t xml:space="preserve">rubrique </w:t>
      </w:r>
      <w:r w:rsidR="00574A5D">
        <w:t>« </w:t>
      </w:r>
      <w:r w:rsidR="00890C67">
        <w:t>Mon Programme en bref</w:t>
      </w:r>
      <w:r w:rsidR="00574A5D">
        <w:t> »</w:t>
      </w:r>
      <w:r w:rsidRPr="00B91085">
        <w:t>.</w:t>
      </w:r>
      <w:r w:rsidR="000F1866">
        <w:t xml:space="preserve"> </w:t>
      </w:r>
    </w:p>
    <w:p w14:paraId="4C81FEDA" w14:textId="77777777" w:rsidR="000F1866" w:rsidRDefault="000F1866" w:rsidP="00A45A22">
      <w:pPr>
        <w:spacing w:after="0"/>
        <w:jc w:val="both"/>
      </w:pPr>
    </w:p>
    <w:p w14:paraId="76D6A1B3" w14:textId="3B49F17D" w:rsidR="00985852" w:rsidRDefault="000F1866" w:rsidP="00A45A22">
      <w:pPr>
        <w:spacing w:after="0"/>
        <w:jc w:val="both"/>
      </w:pPr>
      <w:r>
        <w:t xml:space="preserve">Le détail des Offres partenaires est disponibles </w:t>
      </w:r>
      <w:r w:rsidR="00725F4F">
        <w:t xml:space="preserve">en Annexe </w:t>
      </w:r>
      <w:r w:rsidR="00E40F9D">
        <w:t>4.</w:t>
      </w:r>
      <w:r w:rsidR="00DB7804">
        <w:fldChar w:fldCharType="begin"/>
      </w:r>
      <w:r w:rsidR="00DB7804">
        <w:instrText xml:space="preserve"> REF _Ref66266857 \r \h </w:instrText>
      </w:r>
      <w:r w:rsidR="00DB7804">
        <w:fldChar w:fldCharType="separate"/>
      </w:r>
      <w:r w:rsidR="00E35D25">
        <w:t>0</w:t>
      </w:r>
      <w:r w:rsidR="00DB7804">
        <w:fldChar w:fldCharType="end"/>
      </w:r>
    </w:p>
    <w:p w14:paraId="27ED0C73" w14:textId="77777777" w:rsidR="00DB7804" w:rsidRDefault="00DB7804" w:rsidP="00A45A22">
      <w:pPr>
        <w:spacing w:after="0"/>
        <w:jc w:val="both"/>
      </w:pPr>
    </w:p>
    <w:p w14:paraId="6848694E" w14:textId="641BD9E1" w:rsidR="001626C0" w:rsidRDefault="00985852" w:rsidP="00BB18E9">
      <w:pPr>
        <w:pStyle w:val="Titre1"/>
      </w:pPr>
      <w:bookmarkStart w:id="35" w:name="_Toc73375918"/>
      <w:r>
        <w:lastRenderedPageBreak/>
        <w:t xml:space="preserve">Accès aux salons Grand Voyageur TGV </w:t>
      </w:r>
      <w:proofErr w:type="spellStart"/>
      <w:r>
        <w:t>Inoui</w:t>
      </w:r>
      <w:bookmarkEnd w:id="35"/>
      <w:proofErr w:type="spellEnd"/>
      <w:r>
        <w:t xml:space="preserve"> </w:t>
      </w:r>
    </w:p>
    <w:p w14:paraId="7230E13C" w14:textId="77777777" w:rsidR="00DB7804" w:rsidRDefault="00DB7804" w:rsidP="009E47ED">
      <w:pPr>
        <w:jc w:val="both"/>
      </w:pPr>
    </w:p>
    <w:p w14:paraId="3028B5D7" w14:textId="1935D9B1" w:rsidR="009E47ED" w:rsidRPr="00D50317" w:rsidRDefault="009E47ED" w:rsidP="009E47ED">
      <w:pPr>
        <w:jc w:val="both"/>
      </w:pPr>
      <w:r w:rsidRPr="00D50317">
        <w:t xml:space="preserve">Les salons Grand Voyageur sont accessibles </w:t>
      </w:r>
      <w:r>
        <w:t xml:space="preserve">aux Adhérents Grand Voyageur le Club, </w:t>
      </w:r>
      <w:r w:rsidRPr="00D50317">
        <w:t xml:space="preserve">sur présentation de la </w:t>
      </w:r>
      <w:r w:rsidR="004C115B">
        <w:t>C</w:t>
      </w:r>
      <w:r w:rsidRPr="00D50317">
        <w:t>arte de fidélité</w:t>
      </w:r>
      <w:r w:rsidR="00C90D07">
        <w:t xml:space="preserve"> </w:t>
      </w:r>
      <w:r w:rsidRPr="00D50317">
        <w:t>accompagné</w:t>
      </w:r>
      <w:r w:rsidR="00C90D07">
        <w:t>e</w:t>
      </w:r>
      <w:r w:rsidRPr="00D50317">
        <w:t xml:space="preserve"> d’un billet du jour TGV</w:t>
      </w:r>
      <w:r>
        <w:t xml:space="preserve"> INOUI</w:t>
      </w:r>
      <w:r w:rsidRPr="00D50317">
        <w:t>/Intercités</w:t>
      </w:r>
      <w:r>
        <w:t>/OUIGO</w:t>
      </w:r>
      <w:r w:rsidRPr="00D50317">
        <w:t>.</w:t>
      </w:r>
    </w:p>
    <w:p w14:paraId="6B1D8A4B" w14:textId="6BA177AE" w:rsidR="00B91085" w:rsidRPr="00B91085" w:rsidRDefault="009E47ED" w:rsidP="00A45A22">
      <w:pPr>
        <w:spacing w:after="0"/>
        <w:jc w:val="both"/>
      </w:pPr>
      <w:r>
        <w:t xml:space="preserve">Les conditions d’accès et règles applicables aux salons Grand Voyageur TGV INOUI sont détaillées </w:t>
      </w:r>
      <w:r w:rsidR="00725F4F">
        <w:t>en Annexe</w:t>
      </w:r>
      <w:r w:rsidR="00E40F9D">
        <w:t xml:space="preserve"> 5</w:t>
      </w:r>
      <w:r w:rsidR="00725F4F">
        <w:t>.</w:t>
      </w:r>
      <w:r w:rsidR="00B91085" w:rsidRPr="00B91085">
        <w:t> </w:t>
      </w:r>
    </w:p>
    <w:p w14:paraId="674F48E5" w14:textId="01F46F50" w:rsidR="00B91085" w:rsidRPr="00B91085" w:rsidRDefault="00B91085" w:rsidP="00DB7804">
      <w:pPr>
        <w:pStyle w:val="Titre1"/>
      </w:pPr>
      <w:bookmarkStart w:id="36" w:name="_Toc64621329"/>
      <w:bookmarkStart w:id="37" w:name="_Toc73375919"/>
      <w:r w:rsidRPr="00B91085">
        <w:t>Utilisation de la Carte avec un titre de transport e-billet</w:t>
      </w:r>
      <w:bookmarkEnd w:id="36"/>
      <w:bookmarkEnd w:id="37"/>
    </w:p>
    <w:p w14:paraId="67AC5786" w14:textId="77777777" w:rsidR="00B91085" w:rsidRPr="00B91085" w:rsidRDefault="00B91085" w:rsidP="00A45A22">
      <w:pPr>
        <w:spacing w:after="0"/>
        <w:jc w:val="both"/>
      </w:pPr>
      <w:r w:rsidRPr="00B91085">
        <w:t> </w:t>
      </w:r>
    </w:p>
    <w:p w14:paraId="59A6A3D1" w14:textId="6ABBF7B6" w:rsidR="00B91085" w:rsidRPr="0007628F" w:rsidRDefault="00B91085" w:rsidP="00A45A22">
      <w:pPr>
        <w:spacing w:after="0"/>
        <w:jc w:val="both"/>
      </w:pPr>
      <w:r w:rsidRPr="00B91085">
        <w:t xml:space="preserve">Le titre de transport e-billet est soumis aux </w:t>
      </w:r>
      <w:hyperlink r:id="rId11" w:history="1">
        <w:r w:rsidRPr="00FF335C">
          <w:rPr>
            <w:rStyle w:val="Lienhypertexte"/>
          </w:rPr>
          <w:t>Tarifs Voyageurs SNCF</w:t>
        </w:r>
      </w:hyperlink>
      <w:r w:rsidRPr="00B91085">
        <w:t xml:space="preserve">. </w:t>
      </w:r>
      <w:r w:rsidR="00577635">
        <w:rPr>
          <w:color w:val="FF0000"/>
        </w:rPr>
        <w:t xml:space="preserve"> </w:t>
      </w:r>
      <w:r w:rsidR="00577635" w:rsidRPr="0007628F">
        <w:t>C</w:t>
      </w:r>
      <w:r w:rsidRPr="0007628F">
        <w:t xml:space="preserve">ertains tarifs, services et relations </w:t>
      </w:r>
      <w:r w:rsidR="00577635" w:rsidRPr="0007628F">
        <w:t xml:space="preserve">ne </w:t>
      </w:r>
      <w:r w:rsidRPr="0007628F">
        <w:t xml:space="preserve">sont </w:t>
      </w:r>
      <w:r w:rsidR="00577635" w:rsidRPr="0007628F">
        <w:t xml:space="preserve">pas </w:t>
      </w:r>
      <w:r w:rsidRPr="0007628F">
        <w:t>à ce jour accessibles sous la forme d’e-billet.</w:t>
      </w:r>
      <w:r w:rsidR="0007628F" w:rsidRPr="0007628F">
        <w:t xml:space="preserve"> Pour plus d’information, merci de consulter les Tarifs Voyageurs SNCF.</w:t>
      </w:r>
    </w:p>
    <w:p w14:paraId="777B2914" w14:textId="77777777" w:rsidR="008409DB" w:rsidRPr="00B91085" w:rsidRDefault="008409DB" w:rsidP="00A45A22">
      <w:pPr>
        <w:spacing w:after="0"/>
        <w:jc w:val="both"/>
      </w:pPr>
    </w:p>
    <w:p w14:paraId="68E77798" w14:textId="4AE3E272" w:rsidR="00B91085" w:rsidRDefault="00B91085" w:rsidP="00A45A22">
      <w:pPr>
        <w:spacing w:after="0"/>
        <w:jc w:val="both"/>
      </w:pPr>
      <w:r w:rsidRPr="00B91085">
        <w:t>La Carte permet de voyager sans support papier. Elle permet ainsi le chargement du titre de transport dans les systèmes informatiques sous format électronique (e-billet).</w:t>
      </w:r>
    </w:p>
    <w:p w14:paraId="237304C2" w14:textId="77777777" w:rsidR="008409DB" w:rsidRPr="00B91085" w:rsidRDefault="008409DB" w:rsidP="00A45A22">
      <w:pPr>
        <w:spacing w:after="0"/>
        <w:jc w:val="both"/>
      </w:pPr>
    </w:p>
    <w:p w14:paraId="12E3E6ED" w14:textId="77777777" w:rsidR="00B91085" w:rsidRPr="00B91085" w:rsidRDefault="00B91085" w:rsidP="00A45A22">
      <w:pPr>
        <w:spacing w:after="0"/>
        <w:jc w:val="both"/>
      </w:pPr>
      <w:r w:rsidRPr="00B91085">
        <w:t>Pour bénéficier du service e-billet avec la Carte, l’Adhérent doit en faire la demande au moment de l’achat du billet.</w:t>
      </w:r>
    </w:p>
    <w:p w14:paraId="4C1ECA5E" w14:textId="77777777" w:rsidR="00B91085" w:rsidRPr="00B91085" w:rsidRDefault="00B91085" w:rsidP="00A45A22">
      <w:pPr>
        <w:spacing w:after="0"/>
        <w:jc w:val="both"/>
      </w:pPr>
      <w:r w:rsidRPr="00B91085">
        <w:t> </w:t>
      </w:r>
    </w:p>
    <w:p w14:paraId="544661CC" w14:textId="77777777" w:rsidR="00B91085" w:rsidRPr="00B91085" w:rsidRDefault="00B91085" w:rsidP="00A45A22">
      <w:pPr>
        <w:spacing w:after="0"/>
        <w:jc w:val="both"/>
      </w:pPr>
      <w:r w:rsidRPr="00B91085">
        <w:t>Après validation de la commande, l’Adhérent reçoit, à l’adresse email communiquée, un Mémo Voyage reprenant notamment ses nom et prénom et les informations importantes relatives au voyage. Le Mémo Voyage ne constitue en aucun cas un titre de transport. Le e-billet n’est pas soumis à compostage. L’Adhérent doit se munir de sa Carte pour accéder au train. La Carte dispose d’un code-barres permettant au contrôleur de vérifier électroniquement la validité du titre de transport e-billet. La Carte étant personnelle et incessible, l’Adhérent doit également être en mesure de pouvoir présenter une pièce d’identité en cours de validité au chef de bord, ainsi que ses éventuels justificatifs de réduction.</w:t>
      </w:r>
    </w:p>
    <w:p w14:paraId="2B22AD4C" w14:textId="77777777" w:rsidR="00B91085" w:rsidRPr="00B91085" w:rsidRDefault="00B91085" w:rsidP="00A45A22">
      <w:pPr>
        <w:spacing w:after="0"/>
        <w:jc w:val="both"/>
      </w:pPr>
      <w:r w:rsidRPr="00B91085">
        <w:t> </w:t>
      </w:r>
    </w:p>
    <w:p w14:paraId="6C5EFC72" w14:textId="77777777" w:rsidR="00B91085" w:rsidRPr="00B91085" w:rsidRDefault="00B91085" w:rsidP="00A45A22">
      <w:pPr>
        <w:spacing w:after="0"/>
        <w:jc w:val="both"/>
      </w:pPr>
      <w:r w:rsidRPr="00B91085">
        <w:t>En cas d’invalidité du titre de transport e-billet, l’Adhérent sera considéré en situation irrégulière et fera l’objet d’une régularisation.</w:t>
      </w:r>
    </w:p>
    <w:p w14:paraId="256B8C2F" w14:textId="7CDD93CA" w:rsidR="00B91085" w:rsidRPr="00B91085" w:rsidRDefault="00B91085" w:rsidP="00A45A22">
      <w:pPr>
        <w:spacing w:after="0"/>
        <w:jc w:val="both"/>
      </w:pPr>
    </w:p>
    <w:p w14:paraId="29EDAD5C" w14:textId="2DAF8F5F" w:rsidR="00B91085" w:rsidRPr="00B91085" w:rsidRDefault="00B91085" w:rsidP="00DB7804">
      <w:pPr>
        <w:pStyle w:val="Titre1"/>
      </w:pPr>
      <w:bookmarkStart w:id="38" w:name="_Toc64621330"/>
      <w:bookmarkStart w:id="39" w:name="_Toc73375920"/>
      <w:r w:rsidRPr="00B91085">
        <w:t>Dématérialisation des cartes</w:t>
      </w:r>
      <w:r w:rsidR="00317A9A">
        <w:t xml:space="preserve"> Avantage et Liberté</w:t>
      </w:r>
      <w:bookmarkEnd w:id="38"/>
      <w:bookmarkEnd w:id="39"/>
    </w:p>
    <w:p w14:paraId="1E206470" w14:textId="77777777" w:rsidR="00B91085" w:rsidRPr="00B91085" w:rsidRDefault="00B91085" w:rsidP="00A45A22">
      <w:pPr>
        <w:spacing w:after="0"/>
        <w:jc w:val="both"/>
      </w:pPr>
      <w:r w:rsidRPr="00B91085">
        <w:t> </w:t>
      </w:r>
    </w:p>
    <w:p w14:paraId="3E64EF23" w14:textId="2FC33CCF" w:rsidR="00C14484" w:rsidRDefault="00B91085" w:rsidP="00A45A22">
      <w:pPr>
        <w:spacing w:after="0"/>
        <w:jc w:val="both"/>
      </w:pPr>
      <w:r w:rsidRPr="00B91085">
        <w:t xml:space="preserve">L’Adhérent peut dématérialiser les </w:t>
      </w:r>
      <w:r w:rsidR="009E47ED">
        <w:t>produits commerciaux éligibles suivants</w:t>
      </w:r>
      <w:r w:rsidR="00572724">
        <w:t xml:space="preserve"> </w:t>
      </w:r>
      <w:r w:rsidR="00C14484">
        <w:t>:</w:t>
      </w:r>
      <w:r w:rsidRPr="00B91085">
        <w:t xml:space="preserve"> </w:t>
      </w:r>
    </w:p>
    <w:p w14:paraId="5BB9D123" w14:textId="6FF5E36A" w:rsidR="00B91085" w:rsidRPr="00B91085" w:rsidRDefault="00B91085" w:rsidP="008475D0">
      <w:pPr>
        <w:pStyle w:val="Paragraphedeliste"/>
        <w:numPr>
          <w:ilvl w:val="0"/>
          <w:numId w:val="2"/>
        </w:numPr>
        <w:spacing w:after="0"/>
        <w:jc w:val="both"/>
      </w:pPr>
      <w:bookmarkStart w:id="40" w:name="_Hlk73364168"/>
      <w:r w:rsidRPr="00B91085">
        <w:t xml:space="preserve">Carte </w:t>
      </w:r>
      <w:r w:rsidR="00847691">
        <w:t xml:space="preserve">Avantage </w:t>
      </w:r>
      <w:r w:rsidRPr="00B91085">
        <w:t>Jeune</w:t>
      </w:r>
      <w:r w:rsidR="008409DB">
        <w:t> </w:t>
      </w:r>
      <w:r w:rsidR="00192BF1">
        <w:t xml:space="preserve">12-27 ans </w:t>
      </w:r>
      <w:r w:rsidR="008409DB">
        <w:t>;</w:t>
      </w:r>
    </w:p>
    <w:p w14:paraId="02990B41" w14:textId="2FDDEDBB" w:rsidR="00B91085" w:rsidRPr="00B91085" w:rsidRDefault="00B91085" w:rsidP="00A45A22">
      <w:pPr>
        <w:numPr>
          <w:ilvl w:val="0"/>
          <w:numId w:val="1"/>
        </w:numPr>
        <w:spacing w:after="0"/>
        <w:jc w:val="both"/>
      </w:pPr>
      <w:r w:rsidRPr="00B91085">
        <w:t xml:space="preserve">Carte </w:t>
      </w:r>
      <w:r w:rsidR="00847691">
        <w:t xml:space="preserve">Avantage </w:t>
      </w:r>
      <w:r w:rsidR="00192BF1">
        <w:t>Adulte 27-59 ans</w:t>
      </w:r>
      <w:r w:rsidR="008409DB">
        <w:t> ;</w:t>
      </w:r>
    </w:p>
    <w:p w14:paraId="4451606E" w14:textId="555C7CCC" w:rsidR="00B91085" w:rsidRDefault="00B91085" w:rsidP="00A45A22">
      <w:pPr>
        <w:numPr>
          <w:ilvl w:val="0"/>
          <w:numId w:val="1"/>
        </w:numPr>
        <w:spacing w:after="0"/>
        <w:jc w:val="both"/>
      </w:pPr>
      <w:r w:rsidRPr="00B91085">
        <w:t xml:space="preserve">Carte </w:t>
      </w:r>
      <w:r w:rsidR="00847691">
        <w:t xml:space="preserve">Avantage </w:t>
      </w:r>
      <w:r w:rsidRPr="00B91085">
        <w:t>Senior</w:t>
      </w:r>
      <w:r w:rsidR="008409DB">
        <w:t> </w:t>
      </w:r>
      <w:r w:rsidR="00192BF1">
        <w:t xml:space="preserve">60 ans et plus </w:t>
      </w:r>
      <w:r w:rsidR="008409DB">
        <w:t>;</w:t>
      </w:r>
    </w:p>
    <w:p w14:paraId="582C7088" w14:textId="307621B0" w:rsidR="00767E21" w:rsidRDefault="00767E21" w:rsidP="00A45A22">
      <w:pPr>
        <w:numPr>
          <w:ilvl w:val="0"/>
          <w:numId w:val="1"/>
        </w:numPr>
        <w:spacing w:after="0"/>
        <w:jc w:val="both"/>
      </w:pPr>
      <w:bookmarkStart w:id="41" w:name="_Hlk73364695"/>
      <w:r>
        <w:t>Carte Avantage Famille ;</w:t>
      </w:r>
    </w:p>
    <w:bookmarkEnd w:id="41"/>
    <w:p w14:paraId="26332DCA" w14:textId="3EF68FA8" w:rsidR="00B91085" w:rsidRPr="00B91085" w:rsidRDefault="009E77CE" w:rsidP="00A45A22">
      <w:pPr>
        <w:numPr>
          <w:ilvl w:val="0"/>
          <w:numId w:val="1"/>
        </w:numPr>
        <w:spacing w:after="0"/>
        <w:jc w:val="both"/>
      </w:pPr>
      <w:r>
        <w:t>Carte Liberté</w:t>
      </w:r>
      <w:r w:rsidR="007357FF">
        <w:t> ;</w:t>
      </w:r>
    </w:p>
    <w:bookmarkEnd w:id="40"/>
    <w:p w14:paraId="4C746940" w14:textId="340E776D" w:rsidR="00B91085" w:rsidRPr="00B91085" w:rsidRDefault="00B91085" w:rsidP="00A45A22">
      <w:pPr>
        <w:spacing w:after="0"/>
        <w:jc w:val="both"/>
      </w:pPr>
    </w:p>
    <w:p w14:paraId="28F68EAC" w14:textId="165C25C7" w:rsidR="00B91085" w:rsidRPr="0032290D" w:rsidRDefault="00B91085" w:rsidP="00A45A22">
      <w:pPr>
        <w:spacing w:after="0"/>
        <w:jc w:val="both"/>
      </w:pPr>
      <w:r w:rsidRPr="0032290D">
        <w:t xml:space="preserve">La Carte permet de voyager sans les coupons ou cartes abonnement papier ou cartes </w:t>
      </w:r>
      <w:r w:rsidR="00317A9A" w:rsidRPr="00555E86">
        <w:t xml:space="preserve">Avantage </w:t>
      </w:r>
      <w:r w:rsidRPr="0032290D">
        <w:t>pa</w:t>
      </w:r>
      <w:r w:rsidR="003F4829" w:rsidRPr="0032290D">
        <w:t>p</w:t>
      </w:r>
      <w:r w:rsidRPr="0032290D">
        <w:t xml:space="preserve">ier pour tous les voyages réalisés avec un titre e-billet. Elle permet ainsi le chargement </w:t>
      </w:r>
      <w:r w:rsidR="00753F37">
        <w:t xml:space="preserve">des </w:t>
      </w:r>
      <w:r w:rsidR="009E47ED">
        <w:t>p</w:t>
      </w:r>
      <w:r w:rsidR="00753F37">
        <w:t xml:space="preserve">roduits </w:t>
      </w:r>
      <w:r w:rsidR="009E47ED">
        <w:t>c</w:t>
      </w:r>
      <w:r w:rsidR="00753F37">
        <w:t xml:space="preserve">ommerciaux </w:t>
      </w:r>
      <w:r w:rsidR="009E47ED">
        <w:t>é</w:t>
      </w:r>
      <w:r w:rsidR="00753F37">
        <w:t>ligibles</w:t>
      </w:r>
      <w:r w:rsidRPr="0032290D">
        <w:t xml:space="preserve"> dans les systèmes informatiques sous format électronique.</w:t>
      </w:r>
    </w:p>
    <w:p w14:paraId="15CC2ED5" w14:textId="77777777" w:rsidR="00B91085" w:rsidRPr="0032290D" w:rsidRDefault="00B91085" w:rsidP="00A45A22">
      <w:pPr>
        <w:spacing w:after="0"/>
        <w:jc w:val="both"/>
      </w:pPr>
      <w:r w:rsidRPr="0032290D">
        <w:t> </w:t>
      </w:r>
    </w:p>
    <w:p w14:paraId="038A20B0" w14:textId="7395E1B2" w:rsidR="00C21F6B" w:rsidRDefault="00B91085" w:rsidP="006C2347">
      <w:pPr>
        <w:spacing w:after="0"/>
        <w:jc w:val="both"/>
      </w:pPr>
      <w:r w:rsidRPr="0032290D">
        <w:lastRenderedPageBreak/>
        <w:t xml:space="preserve">Pour dématérialiser les </w:t>
      </w:r>
      <w:r w:rsidR="000712F4">
        <w:t>p</w:t>
      </w:r>
      <w:r w:rsidRPr="0032290D">
        <w:t xml:space="preserve">roduits </w:t>
      </w:r>
      <w:r w:rsidR="000712F4">
        <w:t>c</w:t>
      </w:r>
      <w:r w:rsidRPr="0032290D">
        <w:t xml:space="preserve">ommerciaux </w:t>
      </w:r>
      <w:r w:rsidR="000712F4">
        <w:t>é</w:t>
      </w:r>
      <w:r w:rsidRPr="0032290D">
        <w:t>ligibles, l’Adhérent doit adhérer au service de dématérialisation depuis le site </w:t>
      </w:r>
      <w:proofErr w:type="spellStart"/>
      <w:proofErr w:type="gramStart"/>
      <w:r w:rsidR="003205A2">
        <w:t>tgvinoui.sncf</w:t>
      </w:r>
      <w:proofErr w:type="spellEnd"/>
      <w:proofErr w:type="gramEnd"/>
      <w:r w:rsidR="003205A2">
        <w:t xml:space="preserve"> ou </w:t>
      </w:r>
      <w:r w:rsidRPr="0032290D">
        <w:t xml:space="preserve">l’application mobile TGV </w:t>
      </w:r>
      <w:r w:rsidR="0032290D" w:rsidRPr="00B3602E">
        <w:t xml:space="preserve">INOUI </w:t>
      </w:r>
      <w:r w:rsidRPr="0032290D">
        <w:t>Pro.</w:t>
      </w:r>
      <w:r w:rsidR="006C2347">
        <w:t xml:space="preserve"> </w:t>
      </w:r>
      <w:r w:rsidRPr="0032290D">
        <w:t>L’achat des Produits Commerciaux Eligibles doit être réalisé avant l’inscription au service. Pour adhérer au service, l’Adhérent devra télécharger une photo récente de lui à l’aide du module de téléchargement mis à sa disposition sur le site</w:t>
      </w:r>
      <w:r w:rsidR="00B7794A">
        <w:t xml:space="preserve"> </w:t>
      </w:r>
      <w:proofErr w:type="spellStart"/>
      <w:proofErr w:type="gramStart"/>
      <w:r w:rsidR="00B7794A">
        <w:t>tgvinoui.sncf</w:t>
      </w:r>
      <w:proofErr w:type="spellEnd"/>
      <w:proofErr w:type="gramEnd"/>
      <w:r w:rsidR="00B7794A">
        <w:t xml:space="preserve"> ou</w:t>
      </w:r>
      <w:r w:rsidRPr="0032290D">
        <w:t xml:space="preserve"> l’application mobile TGV </w:t>
      </w:r>
      <w:r w:rsidR="0032290D" w:rsidRPr="00B3602E">
        <w:t xml:space="preserve">INOUI </w:t>
      </w:r>
      <w:r w:rsidRPr="0032290D">
        <w:t xml:space="preserve">Pro et valider les </w:t>
      </w:r>
      <w:r w:rsidR="00D31FFF">
        <w:t>c</w:t>
      </w:r>
      <w:r w:rsidRPr="0032290D">
        <w:t xml:space="preserve">onditions </w:t>
      </w:r>
      <w:r w:rsidR="00D31FFF">
        <w:t>g</w:t>
      </w:r>
      <w:r w:rsidRPr="0032290D">
        <w:t>énérales d’Utilisation du service de dématérialisation, conditions disponibles sur</w:t>
      </w:r>
      <w:r w:rsidR="006C2347">
        <w:t xml:space="preserve"> : </w:t>
      </w:r>
    </w:p>
    <w:p w14:paraId="4D53CB68" w14:textId="4413872F" w:rsidR="00392F28" w:rsidRDefault="002379B3" w:rsidP="006C2347">
      <w:pPr>
        <w:spacing w:after="0"/>
        <w:jc w:val="both"/>
      </w:pPr>
      <w:hyperlink r:id="rId12" w:history="1">
        <w:r w:rsidR="00C21F6B" w:rsidRPr="00D33A6D">
          <w:rPr>
            <w:rStyle w:val="Lienhypertexte"/>
          </w:rPr>
          <w:t>http://medias.sncf.com/sncfcom/pdf/dematerialisation/CGU/CGU_service_de_dematerialisation.pdf</w:t>
        </w:r>
      </w:hyperlink>
    </w:p>
    <w:p w14:paraId="0A2483F7" w14:textId="77777777" w:rsidR="00C21F6B" w:rsidRDefault="00C21F6B" w:rsidP="006C2347">
      <w:pPr>
        <w:spacing w:after="0"/>
        <w:jc w:val="both"/>
      </w:pPr>
    </w:p>
    <w:p w14:paraId="552D6CC1" w14:textId="3F39093F" w:rsidR="00B91085" w:rsidRDefault="00B91085" w:rsidP="006C2347">
      <w:pPr>
        <w:spacing w:after="0"/>
        <w:jc w:val="both"/>
      </w:pPr>
      <w:r w:rsidRPr="0032290D">
        <w:t>Les conditions de validité du titre ou des titres de transport et les conditions d’accès et de contrôle à bord des trains sont celles applicables aux Produits Commerciaux Eligibles et sont disponibles dans les conditions générales de vente SNCF (</w:t>
      </w:r>
      <w:hyperlink r:id="rId13" w:history="1">
        <w:r w:rsidRPr="00753F37">
          <w:rPr>
            <w:rStyle w:val="Lienhypertexte"/>
          </w:rPr>
          <w:t>Tarifs Voyageurs</w:t>
        </w:r>
      </w:hyperlink>
      <w:r w:rsidRPr="0032290D">
        <w:t>).</w:t>
      </w:r>
    </w:p>
    <w:p w14:paraId="2E34CEF2" w14:textId="1AD1BD46" w:rsidR="00B91085" w:rsidRPr="00B91085" w:rsidRDefault="00B91085" w:rsidP="00A45A22">
      <w:pPr>
        <w:spacing w:after="0"/>
        <w:jc w:val="both"/>
      </w:pPr>
      <w:r w:rsidRPr="00B91085">
        <w:t> </w:t>
      </w:r>
    </w:p>
    <w:p w14:paraId="4B809B4F" w14:textId="073E1DAE" w:rsidR="00164BF8" w:rsidRDefault="00B91085" w:rsidP="00C21F6B">
      <w:pPr>
        <w:pStyle w:val="Titre1"/>
      </w:pPr>
      <w:bookmarkStart w:id="42" w:name="_Toc64621331"/>
      <w:bookmarkStart w:id="43" w:name="_Toc73375921"/>
      <w:r w:rsidRPr="00B91085">
        <w:t xml:space="preserve">Conditions d’utilisation spécifiques à la Carte dans </w:t>
      </w:r>
      <w:r w:rsidR="00574A5D" w:rsidRPr="00B91085">
        <w:t>les applications mobiles</w:t>
      </w:r>
      <w:bookmarkEnd w:id="42"/>
      <w:bookmarkEnd w:id="43"/>
    </w:p>
    <w:p w14:paraId="75056078" w14:textId="77777777" w:rsidR="00C21F6B" w:rsidRPr="00C21F6B" w:rsidRDefault="00C21F6B" w:rsidP="00C21F6B"/>
    <w:p w14:paraId="01EBB6E9" w14:textId="1B5CF704" w:rsidR="00B91085" w:rsidRPr="00807657" w:rsidRDefault="00B91085" w:rsidP="00C21F6B">
      <w:pPr>
        <w:pStyle w:val="Titre2"/>
      </w:pPr>
      <w:r w:rsidRPr="00B91085">
        <w:t> </w:t>
      </w:r>
      <w:bookmarkStart w:id="44" w:name="_Toc64621332"/>
      <w:bookmarkStart w:id="45" w:name="_Toc73375922"/>
      <w:r w:rsidRPr="00A45A22">
        <w:t>Conditions et modalités</w:t>
      </w:r>
      <w:bookmarkEnd w:id="44"/>
      <w:bookmarkEnd w:id="45"/>
    </w:p>
    <w:p w14:paraId="4AD4B2E7" w14:textId="77777777" w:rsidR="00B91085" w:rsidRPr="00B91085" w:rsidRDefault="00B91085" w:rsidP="00A45A22">
      <w:pPr>
        <w:spacing w:after="0"/>
        <w:jc w:val="both"/>
      </w:pPr>
      <w:r w:rsidRPr="00B91085">
        <w:t> </w:t>
      </w:r>
    </w:p>
    <w:p w14:paraId="5CE032D7" w14:textId="798A062E" w:rsidR="00B91085" w:rsidRPr="00B91085" w:rsidRDefault="00B91085" w:rsidP="00A45A22">
      <w:pPr>
        <w:spacing w:after="0"/>
        <w:jc w:val="both"/>
      </w:pPr>
      <w:r w:rsidRPr="00B91085">
        <w:t>La Carte est disponible de façon dématérialisée dans les applications SNCF</w:t>
      </w:r>
      <w:r w:rsidR="0030347F">
        <w:t xml:space="preserve"> l’Assistant</w:t>
      </w:r>
      <w:r w:rsidRPr="00B91085">
        <w:t xml:space="preserve"> et TGV </w:t>
      </w:r>
      <w:r w:rsidR="0032290D">
        <w:t xml:space="preserve">INOUI </w:t>
      </w:r>
      <w:r w:rsidRPr="00B91085">
        <w:t>Pro.</w:t>
      </w:r>
    </w:p>
    <w:p w14:paraId="200B5AAB" w14:textId="697C32FC" w:rsidR="00B91085" w:rsidRDefault="00B91085" w:rsidP="00A45A22">
      <w:pPr>
        <w:spacing w:after="0"/>
        <w:jc w:val="both"/>
      </w:pPr>
      <w:r w:rsidRPr="00B91085">
        <w:br/>
        <w:t>La Carte est susceptible d’être disponible, à l’avenir, à partir d’autres applications.</w:t>
      </w:r>
    </w:p>
    <w:p w14:paraId="5CBCCA62" w14:textId="77777777" w:rsidR="000B0073" w:rsidRPr="00B91085" w:rsidRDefault="000B0073" w:rsidP="00A45A22">
      <w:pPr>
        <w:spacing w:after="0"/>
        <w:jc w:val="both"/>
      </w:pPr>
    </w:p>
    <w:p w14:paraId="6EA20F8F" w14:textId="41100E84" w:rsidR="00B91085" w:rsidRDefault="00B91085" w:rsidP="00A45A22">
      <w:pPr>
        <w:spacing w:after="0"/>
        <w:jc w:val="both"/>
      </w:pPr>
      <w:r w:rsidRPr="00B91085">
        <w:t>Afin de disposer de l’affichage de sa Carte dans son téléphone mobile ou sa tablette, l’Adhérent doit :</w:t>
      </w:r>
    </w:p>
    <w:p w14:paraId="2009B000" w14:textId="77777777" w:rsidR="001A3DA9" w:rsidRPr="00B91085" w:rsidRDefault="001A3DA9" w:rsidP="00A45A22">
      <w:pPr>
        <w:spacing w:after="0"/>
        <w:jc w:val="both"/>
      </w:pPr>
    </w:p>
    <w:p w14:paraId="21D452CA" w14:textId="77777777" w:rsidR="001A3DA9" w:rsidRDefault="00B91085" w:rsidP="008475D0">
      <w:pPr>
        <w:pStyle w:val="Paragraphedeliste"/>
        <w:numPr>
          <w:ilvl w:val="0"/>
          <w:numId w:val="13"/>
        </w:numPr>
        <w:spacing w:after="0"/>
        <w:jc w:val="both"/>
      </w:pPr>
      <w:proofErr w:type="gramStart"/>
      <w:r w:rsidRPr="00B91085">
        <w:t>être</w:t>
      </w:r>
      <w:proofErr w:type="gramEnd"/>
      <w:r w:rsidRPr="00B91085">
        <w:t xml:space="preserve"> en possession d’une tablette ou d’un téléphone mobile GSM de type Smartphone (iPhone, </w:t>
      </w:r>
      <w:r w:rsidR="00574A5D" w:rsidRPr="00B91085">
        <w:t>Android</w:t>
      </w:r>
      <w:r w:rsidRPr="00B91085">
        <w:t xml:space="preserve">, </w:t>
      </w:r>
      <w:r w:rsidR="00574A5D" w:rsidRPr="00B91085">
        <w:t>BlackBerry</w:t>
      </w:r>
      <w:r w:rsidRPr="00B91085">
        <w:t xml:space="preserve">) ou de tout autre terminal similaire qui serait éligible à l’affichage de la Carte du fait notamment </w:t>
      </w:r>
      <w:r w:rsidR="008409DB">
        <w:t>de l’évolution des technologies ;</w:t>
      </w:r>
    </w:p>
    <w:p w14:paraId="2533A91F" w14:textId="77777777" w:rsidR="001A3DA9" w:rsidRDefault="00B91085" w:rsidP="008475D0">
      <w:pPr>
        <w:pStyle w:val="Paragraphedeliste"/>
        <w:numPr>
          <w:ilvl w:val="0"/>
          <w:numId w:val="13"/>
        </w:numPr>
        <w:spacing w:after="0"/>
        <w:jc w:val="both"/>
      </w:pPr>
      <w:proofErr w:type="gramStart"/>
      <w:r w:rsidRPr="00B91085">
        <w:t>être</w:t>
      </w:r>
      <w:proofErr w:type="gramEnd"/>
      <w:r w:rsidRPr="00B91085">
        <w:t xml:space="preserve"> titulaire d’un abonnement téléphonique comprenant un accès internet ou d’un ab</w:t>
      </w:r>
      <w:r w:rsidR="008409DB">
        <w:t>onnement Internet pour tablette ;</w:t>
      </w:r>
    </w:p>
    <w:p w14:paraId="24C9078F" w14:textId="77777777" w:rsidR="001A3DA9" w:rsidRDefault="00B91085" w:rsidP="008475D0">
      <w:pPr>
        <w:pStyle w:val="Paragraphedeliste"/>
        <w:numPr>
          <w:ilvl w:val="0"/>
          <w:numId w:val="13"/>
        </w:numPr>
        <w:spacing w:after="0"/>
        <w:jc w:val="both"/>
      </w:pPr>
      <w:proofErr w:type="gramStart"/>
      <w:r w:rsidRPr="00B91085">
        <w:t>télécharger</w:t>
      </w:r>
      <w:proofErr w:type="gramEnd"/>
      <w:r w:rsidRPr="00B91085">
        <w:t xml:space="preserve"> sur tablette ou téléphone mobile l’application néces</w:t>
      </w:r>
      <w:r w:rsidR="008409DB">
        <w:t>saire à l’affichage de la Carte ;</w:t>
      </w:r>
    </w:p>
    <w:p w14:paraId="4A29C76C" w14:textId="77777777" w:rsidR="001A3DA9" w:rsidRDefault="00B91085" w:rsidP="008475D0">
      <w:pPr>
        <w:pStyle w:val="Paragraphedeliste"/>
        <w:numPr>
          <w:ilvl w:val="0"/>
          <w:numId w:val="13"/>
        </w:numPr>
        <w:spacing w:after="0"/>
        <w:jc w:val="both"/>
      </w:pPr>
      <w:proofErr w:type="gramStart"/>
      <w:r w:rsidRPr="00B91085">
        <w:t>s’identifier</w:t>
      </w:r>
      <w:proofErr w:type="gramEnd"/>
      <w:r w:rsidRPr="00B91085">
        <w:t xml:space="preserve"> sur l’application </w:t>
      </w:r>
      <w:r w:rsidR="00164BF8">
        <w:t xml:space="preserve">avec ses identifiants </w:t>
      </w:r>
      <w:proofErr w:type="spellStart"/>
      <w:r w:rsidR="00164BF8">
        <w:t>Connect</w:t>
      </w:r>
      <w:proofErr w:type="spellEnd"/>
      <w:r w:rsidR="00164BF8">
        <w:t xml:space="preserve"> </w:t>
      </w:r>
      <w:r w:rsidR="000B0073">
        <w:t>;</w:t>
      </w:r>
    </w:p>
    <w:p w14:paraId="0CE29269" w14:textId="42441D6D" w:rsidR="00B91085" w:rsidRPr="00B91085" w:rsidRDefault="00B91085" w:rsidP="008475D0">
      <w:pPr>
        <w:pStyle w:val="Paragraphedeliste"/>
        <w:numPr>
          <w:ilvl w:val="0"/>
          <w:numId w:val="13"/>
        </w:numPr>
        <w:spacing w:after="0"/>
        <w:jc w:val="both"/>
      </w:pPr>
      <w:proofErr w:type="gramStart"/>
      <w:r w:rsidRPr="00B91085">
        <w:t>être</w:t>
      </w:r>
      <w:proofErr w:type="gramEnd"/>
      <w:r w:rsidRPr="00B91085">
        <w:t xml:space="preserve"> en possession d’un terminal (tablette ou téléphone mobile) en bon état de fonctionnement et notamment de s’assurer qu’il a suffisamment d’autonomie afin de satisfaire à l’ensem</w:t>
      </w:r>
      <w:r w:rsidR="000B0073">
        <w:t>ble des obligations de contrôle.</w:t>
      </w:r>
    </w:p>
    <w:p w14:paraId="6B179019" w14:textId="64F30882" w:rsidR="00B91085" w:rsidRPr="00B91085" w:rsidRDefault="00B91085" w:rsidP="00A45A22">
      <w:pPr>
        <w:spacing w:after="0"/>
        <w:jc w:val="both"/>
      </w:pPr>
      <w:r w:rsidRPr="00B91085">
        <w:br/>
        <w:t>La disponibilité du réseau est nécessaire pour réaliser le chargement initial de la Carte et les mises à jour. Une fois téléchargée, la Carte est stockée sur le téléphone de sorte qu’elle soit accessible même si l</w:t>
      </w:r>
      <w:r w:rsidR="00164BF8">
        <w:t>’Adhérent</w:t>
      </w:r>
      <w:r w:rsidRPr="00B91085">
        <w:t xml:space="preserve"> n’a momentanément pas de réseau.</w:t>
      </w:r>
    </w:p>
    <w:p w14:paraId="01FFF3A4" w14:textId="5FE73347" w:rsidR="00B91085" w:rsidRPr="00B91085" w:rsidRDefault="00B91085" w:rsidP="00A45A22">
      <w:pPr>
        <w:spacing w:after="0"/>
        <w:jc w:val="both"/>
      </w:pPr>
      <w:r w:rsidRPr="00B91085">
        <w:br/>
        <w:t xml:space="preserve">La mise à jour des informations de la Carte dans l’application est automatique, sous réserve de fonctionnement de la connexion internet. En cas d’invalidation de la Carte, l’affichage de la Carte dans l’application n’est plus disponible. En cas de nouveau compte fidélité ou de changement de numéro de </w:t>
      </w:r>
      <w:r w:rsidR="003E572B">
        <w:t>C</w:t>
      </w:r>
      <w:r w:rsidRPr="00B91085">
        <w:t>arte de fidélité, l’Adhérent doit renouveler son identification dans l’application mobile pour afficher sa nouvelle Carte.</w:t>
      </w:r>
    </w:p>
    <w:p w14:paraId="53328510" w14:textId="77777777" w:rsidR="00B91085" w:rsidRPr="00B91085" w:rsidRDefault="00B91085" w:rsidP="00A45A22">
      <w:pPr>
        <w:spacing w:after="0"/>
        <w:jc w:val="both"/>
      </w:pPr>
      <w:r w:rsidRPr="00B91085">
        <w:t> </w:t>
      </w:r>
    </w:p>
    <w:p w14:paraId="54279047" w14:textId="50376F37" w:rsidR="00B91085" w:rsidRPr="00807657" w:rsidRDefault="00B91085" w:rsidP="001A3DA9">
      <w:pPr>
        <w:pStyle w:val="Titre2"/>
      </w:pPr>
      <w:bookmarkStart w:id="46" w:name="_Toc64621333"/>
      <w:bookmarkStart w:id="47" w:name="_Toc73375923"/>
      <w:r w:rsidRPr="00A45A22">
        <w:lastRenderedPageBreak/>
        <w:t>Spécificités du e-billet</w:t>
      </w:r>
      <w:r w:rsidR="001E7D8A">
        <w:t xml:space="preserve"> d</w:t>
      </w:r>
      <w:r w:rsidR="001626C0">
        <w:t xml:space="preserve">e </w:t>
      </w:r>
      <w:r w:rsidR="001E7D8A">
        <w:t xml:space="preserve">la Carte </w:t>
      </w:r>
      <w:r w:rsidR="009037FB">
        <w:t xml:space="preserve">de fidélité </w:t>
      </w:r>
      <w:r w:rsidR="001E7D8A">
        <w:t>dématérialisée</w:t>
      </w:r>
      <w:bookmarkEnd w:id="46"/>
      <w:bookmarkEnd w:id="47"/>
      <w:r w:rsidRPr="00A45A22">
        <w:t xml:space="preserve"> </w:t>
      </w:r>
    </w:p>
    <w:p w14:paraId="0CD6DFFE" w14:textId="77777777" w:rsidR="00B91085" w:rsidRPr="00B91085" w:rsidRDefault="00B91085" w:rsidP="00A45A22">
      <w:pPr>
        <w:spacing w:after="0"/>
        <w:jc w:val="both"/>
      </w:pPr>
      <w:r w:rsidRPr="00B91085">
        <w:t> </w:t>
      </w:r>
    </w:p>
    <w:p w14:paraId="2A5BD1D7" w14:textId="77842EB5" w:rsidR="00B91085" w:rsidRPr="00B91085" w:rsidRDefault="00B91085" w:rsidP="00A45A22">
      <w:pPr>
        <w:spacing w:after="0"/>
        <w:jc w:val="both"/>
      </w:pPr>
      <w:r w:rsidRPr="00B91085">
        <w:t xml:space="preserve">Les conditions générales relatives au </w:t>
      </w:r>
      <w:r w:rsidR="00C14484">
        <w:t>e</w:t>
      </w:r>
      <w:r w:rsidRPr="00B91085">
        <w:t xml:space="preserve">-billet contenues dans le volume I (article 2.3.) des </w:t>
      </w:r>
      <w:hyperlink r:id="rId14" w:history="1">
        <w:r w:rsidRPr="00FF335C">
          <w:rPr>
            <w:rStyle w:val="Lienhypertexte"/>
          </w:rPr>
          <w:t>Tarifs Voyageurs de SNCF</w:t>
        </w:r>
      </w:hyperlink>
      <w:r w:rsidRPr="00B91085">
        <w:t xml:space="preserve"> sont applicables.</w:t>
      </w:r>
    </w:p>
    <w:p w14:paraId="1F8DF249" w14:textId="216C0367" w:rsidR="00B91085" w:rsidRPr="00B91085" w:rsidRDefault="00B91085" w:rsidP="00A45A22">
      <w:pPr>
        <w:spacing w:after="0"/>
        <w:jc w:val="both"/>
      </w:pPr>
      <w:r w:rsidRPr="00B91085">
        <w:br/>
        <w:t>Plus particulièrement, l’Adhérent devra se soumettre aux opérations de contrôle comprenant</w:t>
      </w:r>
      <w:r w:rsidR="008B7125">
        <w:t xml:space="preserve"> </w:t>
      </w:r>
      <w:r w:rsidRPr="00B91085">
        <w:t>notamment l’obligation de présenter le code barre de sa</w:t>
      </w:r>
      <w:r w:rsidR="001A3DA9">
        <w:t xml:space="preserve"> C</w:t>
      </w:r>
      <w:r w:rsidRPr="00B91085">
        <w:t>arte de fidélité sur l’écran éclairé et lisible de son téléphone mobile ou de son terminal.</w:t>
      </w:r>
    </w:p>
    <w:p w14:paraId="159C7B5D" w14:textId="5BDB326B" w:rsidR="00B91085" w:rsidRPr="00B91085" w:rsidRDefault="00B91085" w:rsidP="00A45A22">
      <w:pPr>
        <w:spacing w:after="0"/>
        <w:jc w:val="both"/>
      </w:pPr>
    </w:p>
    <w:p w14:paraId="2F35540F" w14:textId="4D39F28E" w:rsidR="00B91085" w:rsidRPr="00B91085" w:rsidRDefault="00B91085" w:rsidP="008B7125">
      <w:pPr>
        <w:pStyle w:val="Titre1"/>
      </w:pPr>
      <w:bookmarkStart w:id="48" w:name="_Toc64621334"/>
      <w:bookmarkStart w:id="49" w:name="_Toc73375924"/>
      <w:r w:rsidRPr="00B91085">
        <w:t>Historique des voyages</w:t>
      </w:r>
      <w:bookmarkEnd w:id="48"/>
      <w:bookmarkEnd w:id="49"/>
    </w:p>
    <w:p w14:paraId="2BE6A2E9" w14:textId="77777777" w:rsidR="00B91085" w:rsidRPr="00B91085" w:rsidRDefault="00B91085" w:rsidP="00A45A22">
      <w:pPr>
        <w:spacing w:after="0"/>
        <w:jc w:val="both"/>
      </w:pPr>
      <w:r w:rsidRPr="00B91085">
        <w:t> </w:t>
      </w:r>
    </w:p>
    <w:p w14:paraId="4A0487DB" w14:textId="261999D8" w:rsidR="00B91085" w:rsidRPr="00B91085" w:rsidRDefault="00B91085" w:rsidP="00A45A22">
      <w:pPr>
        <w:spacing w:after="0"/>
        <w:jc w:val="both"/>
      </w:pPr>
      <w:r w:rsidRPr="00B91085">
        <w:t>L'</w:t>
      </w:r>
      <w:r w:rsidR="00726E15">
        <w:t>A</w:t>
      </w:r>
      <w:r w:rsidRPr="00B91085">
        <w:t>dhérent peut consulter l'historique de ses voyages pour une durée de</w:t>
      </w:r>
      <w:r w:rsidR="000B0073">
        <w:t xml:space="preserve"> soixante</w:t>
      </w:r>
      <w:r w:rsidRPr="00B91085">
        <w:t xml:space="preserve"> </w:t>
      </w:r>
      <w:r w:rsidR="000B0073">
        <w:t>(</w:t>
      </w:r>
      <w:r w:rsidRPr="00B91085">
        <w:t>60</w:t>
      </w:r>
      <w:r w:rsidR="000B0073">
        <w:t>)</w:t>
      </w:r>
      <w:r w:rsidRPr="00B91085">
        <w:t xml:space="preserve"> jours, ainsi que tous ceux à venir sur le site</w:t>
      </w:r>
      <w:r w:rsidR="00392F28">
        <w:t xml:space="preserve"> </w:t>
      </w:r>
      <w:proofErr w:type="spellStart"/>
      <w:proofErr w:type="gramStart"/>
      <w:r w:rsidR="00392F28">
        <w:t>tgvinoui.sncf</w:t>
      </w:r>
      <w:proofErr w:type="spellEnd"/>
      <w:proofErr w:type="gramEnd"/>
      <w:r w:rsidRPr="00B91085">
        <w:t>.</w:t>
      </w:r>
    </w:p>
    <w:p w14:paraId="2ADCB3C7" w14:textId="77777777" w:rsidR="00B91085" w:rsidRPr="00B91085" w:rsidRDefault="00B91085" w:rsidP="00A45A22">
      <w:pPr>
        <w:spacing w:after="0"/>
        <w:jc w:val="both"/>
      </w:pPr>
      <w:r w:rsidRPr="00B91085">
        <w:t> </w:t>
      </w:r>
    </w:p>
    <w:p w14:paraId="6FE99D40" w14:textId="1839804D" w:rsidR="00B91085" w:rsidRPr="00B91085" w:rsidRDefault="00B91085" w:rsidP="00A45A22">
      <w:pPr>
        <w:spacing w:after="0"/>
        <w:jc w:val="both"/>
      </w:pPr>
      <w:r w:rsidRPr="00B91085">
        <w:t xml:space="preserve">Tous les voyages pour lesquels les Adhérents ont présenté leur Carte ou pour lesquels les Adhérents ont renseigné leur numéro au moment de la réservation du billet sont visibles sur le </w:t>
      </w:r>
      <w:r w:rsidR="00D96377">
        <w:t>s</w:t>
      </w:r>
      <w:r w:rsidRPr="00B91085">
        <w:t>ite. Les voyages pour lesquels la Carte</w:t>
      </w:r>
      <w:r w:rsidR="003E572B">
        <w:t xml:space="preserve"> </w:t>
      </w:r>
      <w:r w:rsidRPr="00B91085">
        <w:t xml:space="preserve">n’a pas été présentée ou pour lesquels le numéro n’a pas été renseigné au moment de la réservation du billet peuvent également être consultables sur le </w:t>
      </w:r>
      <w:r w:rsidR="00D96377">
        <w:t>s</w:t>
      </w:r>
      <w:r w:rsidRPr="00B91085">
        <w:t xml:space="preserve">ite si l’association « Nom, Prénom, coordonnées de contact (adresse e-mail, adresse postale ou numéro de téléphone) » de l’Adhérent renseignés lors de la réservation correspondent aux données personnelles de l’Adhérent renseignées sur le </w:t>
      </w:r>
      <w:r w:rsidR="00392F28">
        <w:t>s</w:t>
      </w:r>
      <w:r w:rsidRPr="00B91085">
        <w:t>ite.</w:t>
      </w:r>
    </w:p>
    <w:p w14:paraId="704296C9" w14:textId="77777777" w:rsidR="00B91085" w:rsidRPr="00B91085" w:rsidRDefault="00B91085" w:rsidP="00A45A22">
      <w:pPr>
        <w:spacing w:after="0"/>
        <w:jc w:val="both"/>
      </w:pPr>
      <w:r w:rsidRPr="00B91085">
        <w:t> </w:t>
      </w:r>
    </w:p>
    <w:p w14:paraId="459F84A5" w14:textId="77777777" w:rsidR="00B91085" w:rsidRPr="00B91085" w:rsidRDefault="00B91085" w:rsidP="00A45A22">
      <w:pPr>
        <w:spacing w:after="0"/>
        <w:jc w:val="both"/>
      </w:pPr>
      <w:r w:rsidRPr="00B91085">
        <w:t>Dans le cas où l’achat de billets de train de l’Adhérent a été réalisé en même temps que l’achat de billets de train pour d’autres passagers, l’ensemble des billets de tous les passagers du dossier voyage seront consultables sur le Site, jusqu’au jour du voyage. Le lendemain du voyage, les informations des autres passagers ne seront plus disponibles.</w:t>
      </w:r>
    </w:p>
    <w:p w14:paraId="13B08FE0" w14:textId="77777777" w:rsidR="00B91085" w:rsidRPr="00B91085" w:rsidRDefault="00B91085" w:rsidP="00A45A22">
      <w:pPr>
        <w:spacing w:after="0"/>
        <w:jc w:val="both"/>
      </w:pPr>
      <w:r w:rsidRPr="00B91085">
        <w:t> </w:t>
      </w:r>
    </w:p>
    <w:p w14:paraId="778C475C" w14:textId="54A5C0B0" w:rsidR="00B91085" w:rsidRPr="00B91085" w:rsidRDefault="00B91085" w:rsidP="00A45A22">
      <w:pPr>
        <w:spacing w:after="0"/>
        <w:jc w:val="both"/>
      </w:pPr>
      <w:r w:rsidRPr="00B91085">
        <w:t xml:space="preserve">24h après son voyage (24h après le retour dans le cas d’un trajet aller-retour), l’Adhérent a la possibilité de télécharger un justificatif de voyage depuis le </w:t>
      </w:r>
      <w:r w:rsidR="00392F28">
        <w:t>s</w:t>
      </w:r>
      <w:r w:rsidRPr="00B91085">
        <w:t>ite pour une durée de soixante (60) jours.</w:t>
      </w:r>
    </w:p>
    <w:p w14:paraId="50BDF87B" w14:textId="77777777" w:rsidR="00B91085" w:rsidRPr="00B91085" w:rsidRDefault="00B91085" w:rsidP="00A45A22">
      <w:pPr>
        <w:spacing w:after="0"/>
        <w:jc w:val="both"/>
      </w:pPr>
      <w:r w:rsidRPr="00B91085">
        <w:t> </w:t>
      </w:r>
    </w:p>
    <w:p w14:paraId="22F25CB4" w14:textId="431B1025" w:rsidR="00B91085" w:rsidRPr="00B91085" w:rsidRDefault="00B91085" w:rsidP="00BE3788">
      <w:pPr>
        <w:pStyle w:val="Titre1"/>
      </w:pPr>
      <w:bookmarkStart w:id="50" w:name="_Toc64621335"/>
      <w:bookmarkStart w:id="51" w:name="_Toc73375925"/>
      <w:r w:rsidRPr="00B91085">
        <w:t>Responsabilité</w:t>
      </w:r>
      <w:bookmarkEnd w:id="50"/>
      <w:bookmarkEnd w:id="51"/>
    </w:p>
    <w:p w14:paraId="46DB2CF2" w14:textId="77777777" w:rsidR="00B91085" w:rsidRPr="00B91085" w:rsidRDefault="00B91085" w:rsidP="00A45A22">
      <w:pPr>
        <w:spacing w:after="0"/>
        <w:jc w:val="both"/>
      </w:pPr>
      <w:r w:rsidRPr="00B91085">
        <w:t> </w:t>
      </w:r>
    </w:p>
    <w:p w14:paraId="375A4F31" w14:textId="7D4D4ED9" w:rsidR="0030347F" w:rsidRPr="00B91085" w:rsidRDefault="00B91085" w:rsidP="00BE3788">
      <w:pPr>
        <w:pStyle w:val="Titre2"/>
      </w:pPr>
      <w:bookmarkStart w:id="52" w:name="_Toc64621336"/>
      <w:bookmarkStart w:id="53" w:name="_Toc73375926"/>
      <w:r w:rsidRPr="00B91085">
        <w:t xml:space="preserve">Responsabilité de SNCF </w:t>
      </w:r>
      <w:r w:rsidR="0030347F" w:rsidRPr="00555E86">
        <w:t>Voyageurs</w:t>
      </w:r>
      <w:bookmarkEnd w:id="52"/>
      <w:bookmarkEnd w:id="53"/>
    </w:p>
    <w:p w14:paraId="608302DB" w14:textId="77777777" w:rsidR="00156DB6" w:rsidRDefault="00156DB6" w:rsidP="00A45A22">
      <w:pPr>
        <w:spacing w:after="0"/>
        <w:jc w:val="both"/>
      </w:pPr>
    </w:p>
    <w:p w14:paraId="3EC01E47" w14:textId="2C3AA2C4" w:rsidR="00B91085" w:rsidRPr="00B91085" w:rsidRDefault="00B91085" w:rsidP="00A45A22">
      <w:pPr>
        <w:spacing w:after="0"/>
        <w:jc w:val="both"/>
      </w:pPr>
      <w:r w:rsidRPr="00B91085">
        <w:t xml:space="preserve">Les </w:t>
      </w:r>
      <w:r w:rsidR="00392F28">
        <w:t>P</w:t>
      </w:r>
      <w:r w:rsidRPr="00B91085">
        <w:t>rimes, Services et Avantages fournis aux Adhérents le sont dans le cadre des conditions d’utilisation élaborées par SNCF</w:t>
      </w:r>
      <w:r w:rsidR="001626C0">
        <w:t xml:space="preserve"> Voyageurs</w:t>
      </w:r>
      <w:r w:rsidRPr="00B91085">
        <w:t xml:space="preserve">. De même, SNCF </w:t>
      </w:r>
      <w:r w:rsidR="0030347F">
        <w:t xml:space="preserve">Voyageurs </w:t>
      </w:r>
      <w:r w:rsidRPr="00B91085">
        <w:t>ne saurait être responsable en cas de perte, de destruction partielle ou totale ou de retard d’acheminement de documents imputables aux services postaux.</w:t>
      </w:r>
    </w:p>
    <w:p w14:paraId="6B5664D4" w14:textId="77777777" w:rsidR="00B91085" w:rsidRPr="00B91085" w:rsidRDefault="00B91085" w:rsidP="00A45A22">
      <w:pPr>
        <w:spacing w:after="0"/>
        <w:jc w:val="both"/>
      </w:pPr>
      <w:r w:rsidRPr="00B91085">
        <w:t> </w:t>
      </w:r>
    </w:p>
    <w:p w14:paraId="6C670D74" w14:textId="1FDADC1F" w:rsidR="00B91085" w:rsidRPr="00B91085" w:rsidRDefault="00B91085" w:rsidP="00A45A22">
      <w:pPr>
        <w:spacing w:after="0"/>
        <w:jc w:val="both"/>
      </w:pPr>
      <w:r w:rsidRPr="00B91085">
        <w:t xml:space="preserve">D’une manière générale, SNCF </w:t>
      </w:r>
      <w:r w:rsidR="0030347F">
        <w:t xml:space="preserve">Voyageurs </w:t>
      </w:r>
      <w:r w:rsidRPr="00B91085">
        <w:t xml:space="preserve">assure, au titre d’une obligation de moyens, la gestion du Programme, ainsi que la fourniture des </w:t>
      </w:r>
      <w:bookmarkStart w:id="54" w:name="_Hlk64379661"/>
      <w:r w:rsidR="00392F28">
        <w:t>P</w:t>
      </w:r>
      <w:bookmarkEnd w:id="54"/>
      <w:r w:rsidRPr="00B91085">
        <w:t>rimes, Services et Avantages associés dans la limite fixée par les ressources techniques d</w:t>
      </w:r>
      <w:r w:rsidR="00555E86">
        <w:t xml:space="preserve">isponibles. Dans ce cadre, SNCF </w:t>
      </w:r>
      <w:r w:rsidR="0030347F">
        <w:t xml:space="preserve">Voyageurs </w:t>
      </w:r>
      <w:r w:rsidRPr="00B91085">
        <w:t xml:space="preserve">ne pourra être tenue responsable des carences dans leur fourniture si celles-ci sont imputables à l’Adhérent, au fait d’un tiers non placé sous leur contrôle, ou à tout cas de force majeure. SNCF </w:t>
      </w:r>
      <w:r w:rsidR="0030347F">
        <w:t xml:space="preserve">Voyageurs </w:t>
      </w:r>
      <w:r w:rsidRPr="00B91085">
        <w:t>ne saurait notamment être tenue pour responsable de l’encombrement des réseaux de communication.</w:t>
      </w:r>
    </w:p>
    <w:p w14:paraId="487BFF78" w14:textId="77777777" w:rsidR="00B91085" w:rsidRPr="00B91085" w:rsidRDefault="00B91085" w:rsidP="00A45A22">
      <w:pPr>
        <w:spacing w:after="0"/>
        <w:jc w:val="both"/>
      </w:pPr>
      <w:r w:rsidRPr="00B91085">
        <w:lastRenderedPageBreak/>
        <w:t> </w:t>
      </w:r>
    </w:p>
    <w:p w14:paraId="580480D3" w14:textId="7BEB0604" w:rsidR="00B91085" w:rsidRPr="00B91085" w:rsidRDefault="00B91085" w:rsidP="00A45A22">
      <w:pPr>
        <w:spacing w:after="0"/>
        <w:jc w:val="both"/>
      </w:pPr>
      <w:r w:rsidRPr="00B91085">
        <w:t xml:space="preserve">Dans l’hypothèse d’une défaillance du système informatique concernant la gestion des Compteurs, l’indemnisation de l’Adhérent consistera exclusivement en l’attribution de Points </w:t>
      </w:r>
      <w:r w:rsidR="003E572B">
        <w:t>Prim</w:t>
      </w:r>
      <w:r w:rsidR="003E572B" w:rsidRPr="00B91085">
        <w:t>e</w:t>
      </w:r>
      <w:r w:rsidR="003E572B">
        <w:t xml:space="preserve"> et Statut</w:t>
      </w:r>
      <w:r w:rsidRPr="00B91085">
        <w:t xml:space="preserve">. Dans l’hypothèse où une commande de </w:t>
      </w:r>
      <w:r w:rsidR="00392F28">
        <w:t>P</w:t>
      </w:r>
      <w:r w:rsidRPr="00B91085">
        <w:t xml:space="preserve">rime aurait été indûment refusée, l’indemnisation de l’Adhérent consistera exclusivement en l’attribution de cette </w:t>
      </w:r>
      <w:r w:rsidR="00392F28">
        <w:t>P</w:t>
      </w:r>
      <w:r w:rsidRPr="00B91085">
        <w:t xml:space="preserve">rime ou, à défaut de disponibilité, d’une </w:t>
      </w:r>
      <w:r w:rsidR="00392F28">
        <w:t>P</w:t>
      </w:r>
      <w:r w:rsidRPr="00B91085">
        <w:t>rime d’une qualité et d’une valeur équivalentes.</w:t>
      </w:r>
    </w:p>
    <w:p w14:paraId="3FCEFD83" w14:textId="77777777" w:rsidR="00B91085" w:rsidRPr="00B91085" w:rsidRDefault="00B91085" w:rsidP="00A45A22">
      <w:pPr>
        <w:spacing w:after="0"/>
        <w:jc w:val="both"/>
      </w:pPr>
      <w:r w:rsidRPr="00B91085">
        <w:t> </w:t>
      </w:r>
    </w:p>
    <w:p w14:paraId="02E062C9" w14:textId="01C7A393" w:rsidR="00B91085" w:rsidRPr="00B91085" w:rsidRDefault="00B91085" w:rsidP="00A45A22">
      <w:pPr>
        <w:spacing w:after="0"/>
        <w:jc w:val="both"/>
      </w:pPr>
      <w:r w:rsidRPr="00B91085">
        <w:t xml:space="preserve">SNCF </w:t>
      </w:r>
      <w:r w:rsidR="0030347F" w:rsidRPr="00555E86">
        <w:t xml:space="preserve">Voyageurs </w:t>
      </w:r>
      <w:r w:rsidRPr="00B91085">
        <w:t>ne peut, en revanche, pas être tenue pour responsable des conséquences de l’utilisation par un mineur du Programme</w:t>
      </w:r>
      <w:r w:rsidR="00222863">
        <w:t>.</w:t>
      </w:r>
    </w:p>
    <w:p w14:paraId="753A647A" w14:textId="77777777" w:rsidR="00B91085" w:rsidRPr="00B91085" w:rsidRDefault="00B91085" w:rsidP="00A45A22">
      <w:pPr>
        <w:spacing w:after="0"/>
        <w:jc w:val="both"/>
      </w:pPr>
      <w:r w:rsidRPr="00B91085">
        <w:t> </w:t>
      </w:r>
    </w:p>
    <w:p w14:paraId="5C2D83A6" w14:textId="1E57BF9E" w:rsidR="00B91085" w:rsidRPr="00B91085" w:rsidRDefault="00B91085" w:rsidP="00BE3788">
      <w:pPr>
        <w:pStyle w:val="Titre2"/>
      </w:pPr>
      <w:bookmarkStart w:id="55" w:name="_Toc64621337"/>
      <w:bookmarkStart w:id="56" w:name="_Toc73375927"/>
      <w:r w:rsidRPr="00B91085">
        <w:t>Responsabilité de l’Adhérent</w:t>
      </w:r>
      <w:bookmarkEnd w:id="55"/>
      <w:bookmarkEnd w:id="56"/>
    </w:p>
    <w:p w14:paraId="5920544A" w14:textId="77777777" w:rsidR="00B91085" w:rsidRPr="00B91085" w:rsidRDefault="00B91085" w:rsidP="00A45A22">
      <w:pPr>
        <w:spacing w:after="0"/>
        <w:jc w:val="both"/>
      </w:pPr>
      <w:r w:rsidRPr="00B91085">
        <w:t> </w:t>
      </w:r>
    </w:p>
    <w:p w14:paraId="484E84AE" w14:textId="74F11BBE" w:rsidR="00B91085" w:rsidRPr="00B91085" w:rsidRDefault="00B91085" w:rsidP="00A45A22">
      <w:pPr>
        <w:spacing w:after="0"/>
        <w:jc w:val="both"/>
      </w:pPr>
      <w:r w:rsidRPr="00B91085">
        <w:t xml:space="preserve">L’Adhérent assume l’entière responsabilité de l’utilisation, par lui-même ou par un tiers agissant pour son compte, des </w:t>
      </w:r>
      <w:r w:rsidR="00392F28">
        <w:t>P</w:t>
      </w:r>
      <w:r w:rsidRPr="00B91085">
        <w:t xml:space="preserve">rimes, Services et Avantages proposés dans le cadre du Programme. Il lui appartient d’informer tout tiers, qui serait amené à bénéficier des </w:t>
      </w:r>
      <w:r w:rsidR="00392F28">
        <w:t>P</w:t>
      </w:r>
      <w:r w:rsidRPr="00B91085">
        <w:t>rimes souscrites, des modalités de fonctionnement du Programme.</w:t>
      </w:r>
    </w:p>
    <w:p w14:paraId="0744F356" w14:textId="77777777" w:rsidR="00B91085" w:rsidRPr="00B91085" w:rsidRDefault="00B91085" w:rsidP="00A45A22">
      <w:pPr>
        <w:spacing w:after="0"/>
        <w:jc w:val="both"/>
      </w:pPr>
      <w:r w:rsidRPr="00B91085">
        <w:t> </w:t>
      </w:r>
    </w:p>
    <w:p w14:paraId="7B37E1D6" w14:textId="524D4241" w:rsidR="00B91085" w:rsidRPr="00B91085" w:rsidRDefault="00B91085" w:rsidP="00A45A22">
      <w:pPr>
        <w:spacing w:after="0"/>
        <w:jc w:val="both"/>
      </w:pPr>
      <w:r w:rsidRPr="00B91085">
        <w:t xml:space="preserve">L’Adhérent est tenu de maintenir une adresse email et une adresse postale valide durant toute la durée de son adhésion afin de bénéficier de l’ensemble des </w:t>
      </w:r>
      <w:r w:rsidR="00392F28">
        <w:t>A</w:t>
      </w:r>
      <w:r w:rsidRPr="00B91085">
        <w:t xml:space="preserve">vantages du Programme (Code Avantage, bonus de Points </w:t>
      </w:r>
      <w:r w:rsidR="003E572B">
        <w:t>Prime</w:t>
      </w:r>
      <w:r w:rsidRPr="00B91085">
        <w:t xml:space="preserve">, </w:t>
      </w:r>
      <w:r w:rsidR="00574A5D" w:rsidRPr="00B91085">
        <w:t>etc.…</w:t>
      </w:r>
      <w:r w:rsidRPr="00B91085">
        <w:t xml:space="preserve">) et recevoir les communications relatives à la gestion du Programme (relevés de points, envoi de la Carte de fidélité, </w:t>
      </w:r>
      <w:r w:rsidR="00392F28" w:rsidRPr="00B91085">
        <w:t>etc.</w:t>
      </w:r>
      <w:r w:rsidRPr="00B91085">
        <w:t>)</w:t>
      </w:r>
      <w:r w:rsidR="00517E20">
        <w:t>.</w:t>
      </w:r>
    </w:p>
    <w:p w14:paraId="29DFC668" w14:textId="77777777" w:rsidR="00B91085" w:rsidRPr="00B91085" w:rsidRDefault="00B91085" w:rsidP="00A45A22">
      <w:pPr>
        <w:spacing w:after="0"/>
        <w:jc w:val="both"/>
      </w:pPr>
      <w:r w:rsidRPr="00B91085">
        <w:t> </w:t>
      </w:r>
    </w:p>
    <w:p w14:paraId="08CB3A68" w14:textId="03AE131C" w:rsidR="00B91085" w:rsidRDefault="00B91085" w:rsidP="00A45A22">
      <w:pPr>
        <w:spacing w:after="0"/>
        <w:jc w:val="both"/>
      </w:pPr>
      <w:r w:rsidRPr="00B91085">
        <w:t>Il est rappelé que les Services et Avantages sont au bénéfice exclusif de l’Adhérent et ne peuvent être transférés à des tiers.</w:t>
      </w:r>
    </w:p>
    <w:p w14:paraId="481FC47B" w14:textId="77777777" w:rsidR="000B0073" w:rsidRPr="00B91085" w:rsidRDefault="000B0073" w:rsidP="00A45A22">
      <w:pPr>
        <w:spacing w:after="0"/>
        <w:jc w:val="both"/>
      </w:pPr>
    </w:p>
    <w:p w14:paraId="778C6B37" w14:textId="77777777" w:rsidR="00B91085" w:rsidRPr="00B91085" w:rsidRDefault="00B91085" w:rsidP="00A45A22">
      <w:pPr>
        <w:spacing w:after="0"/>
        <w:jc w:val="both"/>
      </w:pPr>
      <w:r w:rsidRPr="00B91085">
        <w:t>L’Adhérent répond à l’égard des tiers - y compris les autorités fiscales - des conséquences de sa participation au Programme.</w:t>
      </w:r>
    </w:p>
    <w:p w14:paraId="60FA091A" w14:textId="77777777" w:rsidR="00B91085" w:rsidRPr="00B91085" w:rsidRDefault="00B91085" w:rsidP="00A45A22">
      <w:pPr>
        <w:spacing w:after="0"/>
        <w:jc w:val="both"/>
      </w:pPr>
      <w:r w:rsidRPr="00B91085">
        <w:t> </w:t>
      </w:r>
    </w:p>
    <w:p w14:paraId="5DFBF937" w14:textId="711C2E2D" w:rsidR="00B91085" w:rsidRPr="00B91085" w:rsidRDefault="00B91085" w:rsidP="006C174D">
      <w:pPr>
        <w:pStyle w:val="Titre1"/>
      </w:pPr>
      <w:bookmarkStart w:id="57" w:name="_Toc64621338"/>
      <w:bookmarkStart w:id="58" w:name="_Toc73375928"/>
      <w:r w:rsidRPr="00B91085">
        <w:t>Durée de validité de l’adhésion et modifications</w:t>
      </w:r>
      <w:r w:rsidR="003E572B">
        <w:t xml:space="preserve"> des conditions du Programme</w:t>
      </w:r>
      <w:bookmarkEnd w:id="57"/>
      <w:bookmarkEnd w:id="58"/>
    </w:p>
    <w:p w14:paraId="250E4D74" w14:textId="77777777" w:rsidR="00572AF5" w:rsidRDefault="00572AF5" w:rsidP="00A45A22">
      <w:pPr>
        <w:spacing w:after="0"/>
        <w:jc w:val="both"/>
      </w:pPr>
    </w:p>
    <w:p w14:paraId="432C373D" w14:textId="16C5D8A7" w:rsidR="005A05F2" w:rsidRPr="00B91085" w:rsidRDefault="005A05F2" w:rsidP="005A05F2">
      <w:pPr>
        <w:spacing w:after="0"/>
        <w:jc w:val="both"/>
      </w:pPr>
      <w:r w:rsidRPr="00B91085">
        <w:t>L’adhésion au Programme est conclue pour une durée indéterminée, sous réserve des dispositions de l’article</w:t>
      </w:r>
      <w:r w:rsidR="001626C0">
        <w:t xml:space="preserve"> </w:t>
      </w:r>
      <w:r w:rsidR="001626C0">
        <w:fldChar w:fldCharType="begin"/>
      </w:r>
      <w:r w:rsidR="001626C0">
        <w:instrText xml:space="preserve"> REF _Ref64286069 \r \h </w:instrText>
      </w:r>
      <w:r w:rsidR="001626C0">
        <w:fldChar w:fldCharType="separate"/>
      </w:r>
      <w:r w:rsidR="00E35D25">
        <w:t>IV</w:t>
      </w:r>
      <w:r w:rsidR="001626C0">
        <w:fldChar w:fldCharType="end"/>
      </w:r>
      <w:r w:rsidRPr="00B91085">
        <w:t>.</w:t>
      </w:r>
    </w:p>
    <w:p w14:paraId="0540F9C6" w14:textId="77777777" w:rsidR="00572AF5" w:rsidRDefault="00572AF5" w:rsidP="00A45A22">
      <w:pPr>
        <w:spacing w:after="0"/>
        <w:jc w:val="both"/>
      </w:pPr>
    </w:p>
    <w:p w14:paraId="28A4B38E" w14:textId="39E068AB" w:rsidR="00303E7F" w:rsidRPr="00A45A22" w:rsidRDefault="00303E7F" w:rsidP="00156DB6">
      <w:pPr>
        <w:pStyle w:val="Titre2"/>
      </w:pPr>
      <w:bookmarkStart w:id="59" w:name="_Toc64621339"/>
      <w:bookmarkStart w:id="60" w:name="_Toc73375929"/>
      <w:r w:rsidRPr="00A45A22">
        <w:t>Résiliation d’une adhésion à l’initiative de l’Adhérent</w:t>
      </w:r>
      <w:bookmarkEnd w:id="59"/>
      <w:bookmarkEnd w:id="60"/>
    </w:p>
    <w:p w14:paraId="2861FD0C" w14:textId="77777777" w:rsidR="00156DB6" w:rsidRDefault="00B91085" w:rsidP="00A45A22">
      <w:pPr>
        <w:spacing w:after="0"/>
        <w:jc w:val="both"/>
      </w:pPr>
      <w:r w:rsidRPr="00B91085">
        <w:br/>
        <w:t>L’Adhérent est toutefois en droit de cesser à tout moment de participer au Programme en notifiant sa décision par écrit à la Relation Client</w:t>
      </w:r>
      <w:r w:rsidR="003E572B">
        <w:t xml:space="preserve"> Grand</w:t>
      </w:r>
      <w:r w:rsidRPr="00B91085">
        <w:t xml:space="preserve"> Voyageur ou via le formulaire prévu à cet effet sur le </w:t>
      </w:r>
      <w:r w:rsidR="00392F28">
        <w:t>s</w:t>
      </w:r>
      <w:r w:rsidRPr="00B91085">
        <w:t>ite</w:t>
      </w:r>
      <w:r w:rsidR="00392F28">
        <w:t xml:space="preserve"> </w:t>
      </w:r>
      <w:proofErr w:type="spellStart"/>
      <w:proofErr w:type="gramStart"/>
      <w:r w:rsidR="00392F28">
        <w:t>tgvinoui.sncf</w:t>
      </w:r>
      <w:proofErr w:type="spellEnd"/>
      <w:proofErr w:type="gramEnd"/>
      <w:r w:rsidRPr="00B91085">
        <w:t>.</w:t>
      </w:r>
      <w:r w:rsidRPr="00B91085">
        <w:br/>
      </w:r>
      <w:bookmarkStart w:id="61" w:name="_Hlk56182080"/>
    </w:p>
    <w:p w14:paraId="77BDB067" w14:textId="408754B3" w:rsidR="004F2C5C" w:rsidRDefault="00B91085" w:rsidP="00A45A22">
      <w:pPr>
        <w:spacing w:after="0"/>
        <w:jc w:val="both"/>
      </w:pPr>
      <w:r w:rsidRPr="00B91085">
        <w:t>En cas de résiliation de l’adhésion, tous les Points</w:t>
      </w:r>
      <w:r w:rsidR="009037FB">
        <w:t xml:space="preserve"> Statuts et Points</w:t>
      </w:r>
      <w:r w:rsidRPr="00B91085">
        <w:t xml:space="preserve"> </w:t>
      </w:r>
      <w:r w:rsidR="00CB7E29">
        <w:t>Prime</w:t>
      </w:r>
      <w:r w:rsidR="00CB7E29" w:rsidRPr="00B91085">
        <w:t xml:space="preserve"> </w:t>
      </w:r>
      <w:r w:rsidRPr="00B91085">
        <w:t xml:space="preserve">accumulés non transformés en </w:t>
      </w:r>
      <w:r w:rsidR="00392F28">
        <w:t>P</w:t>
      </w:r>
      <w:r w:rsidRPr="00B91085">
        <w:t xml:space="preserve">rime(s) et les </w:t>
      </w:r>
      <w:r w:rsidR="00D17BCE">
        <w:t>C</w:t>
      </w:r>
      <w:r w:rsidRPr="00B91085">
        <w:t>odes avantage non utilisés avant la date de résiliation seront perdus.</w:t>
      </w:r>
      <w:bookmarkEnd w:id="61"/>
    </w:p>
    <w:p w14:paraId="689F07B5" w14:textId="77777777" w:rsidR="00A2193C" w:rsidRDefault="00A2193C" w:rsidP="00A45A22">
      <w:pPr>
        <w:spacing w:after="0"/>
        <w:jc w:val="both"/>
      </w:pPr>
    </w:p>
    <w:p w14:paraId="73E35C72" w14:textId="7989E343" w:rsidR="00B91085" w:rsidRPr="00A45A22" w:rsidRDefault="003D140D" w:rsidP="00D17BCE">
      <w:pPr>
        <w:pStyle w:val="Titre2"/>
      </w:pPr>
      <w:bookmarkStart w:id="62" w:name="_Toc64621340"/>
      <w:bookmarkStart w:id="63" w:name="_Toc73375930"/>
      <w:r w:rsidRPr="00A45A22">
        <w:t xml:space="preserve">Résiliation </w:t>
      </w:r>
      <w:r w:rsidR="009F091F" w:rsidRPr="00A45A22">
        <w:t xml:space="preserve">d’une adhésion </w:t>
      </w:r>
      <w:r w:rsidRPr="00A45A22">
        <w:t>à l’initiative de SNCF</w:t>
      </w:r>
      <w:r w:rsidR="00D73FFD" w:rsidRPr="00A45A22">
        <w:t xml:space="preserve"> Voyageurs</w:t>
      </w:r>
      <w:bookmarkEnd w:id="62"/>
      <w:bookmarkEnd w:id="63"/>
    </w:p>
    <w:p w14:paraId="7B7FE555" w14:textId="748DE563" w:rsidR="003D140D" w:rsidRDefault="003D140D" w:rsidP="00A45A22">
      <w:pPr>
        <w:spacing w:after="0"/>
        <w:jc w:val="both"/>
      </w:pPr>
    </w:p>
    <w:p w14:paraId="3D530B24" w14:textId="62DAF4F3" w:rsidR="003D140D" w:rsidRDefault="003D140D" w:rsidP="00A45A22">
      <w:pPr>
        <w:spacing w:after="0"/>
        <w:jc w:val="both"/>
      </w:pPr>
      <w:r>
        <w:lastRenderedPageBreak/>
        <w:t xml:space="preserve">SNCF </w:t>
      </w:r>
      <w:r w:rsidR="00D73FFD">
        <w:t xml:space="preserve">Voyageurs </w:t>
      </w:r>
      <w:r>
        <w:t>se réserve le droit de résilier l’adhésion d’un Adhérent au Programme pour les motifs suivants :</w:t>
      </w:r>
    </w:p>
    <w:p w14:paraId="0FD66EAE" w14:textId="1506BD63" w:rsidR="003D140D" w:rsidRDefault="003D140D" w:rsidP="008475D0">
      <w:pPr>
        <w:pStyle w:val="Paragraphedeliste"/>
        <w:numPr>
          <w:ilvl w:val="0"/>
          <w:numId w:val="7"/>
        </w:numPr>
        <w:spacing w:after="0"/>
        <w:jc w:val="both"/>
      </w:pPr>
      <w:r>
        <w:t>Fraude</w:t>
      </w:r>
      <w:r w:rsidR="00CA0221">
        <w:t xml:space="preserve"> et t</w:t>
      </w:r>
      <w:r w:rsidR="006C43E5">
        <w:t>entative de fraude</w:t>
      </w:r>
      <w:r w:rsidR="001C7829">
        <w:t xml:space="preserve"> avérée (u</w:t>
      </w:r>
      <w:r>
        <w:t xml:space="preserve">tilisation abusive ou frauduleuse des </w:t>
      </w:r>
      <w:r w:rsidR="00D17BCE">
        <w:t>P</w:t>
      </w:r>
      <w:r>
        <w:t>rimes</w:t>
      </w:r>
      <w:r w:rsidR="001C7829">
        <w:t>, u</w:t>
      </w:r>
      <w:r>
        <w:t>tilisation a</w:t>
      </w:r>
      <w:r w:rsidR="00D8147E">
        <w:t>busive des Services et Avantages</w:t>
      </w:r>
      <w:r w:rsidR="001C7829">
        <w:t>…)</w:t>
      </w:r>
    </w:p>
    <w:p w14:paraId="5ABD743F" w14:textId="418D7A31" w:rsidR="003D140D" w:rsidRDefault="003D140D" w:rsidP="008475D0">
      <w:pPr>
        <w:pStyle w:val="Paragraphedeliste"/>
        <w:numPr>
          <w:ilvl w:val="0"/>
          <w:numId w:val="7"/>
        </w:numPr>
        <w:spacing w:after="0"/>
        <w:jc w:val="both"/>
      </w:pPr>
      <w:r>
        <w:t>Falsification des informations communiquées</w:t>
      </w:r>
      <w:r w:rsidR="00D8147E">
        <w:t xml:space="preserve"> (f</w:t>
      </w:r>
      <w:r>
        <w:t>alsification de la date de nais</w:t>
      </w:r>
      <w:r w:rsidR="006C43E5">
        <w:t>sance lors de l’inscription au P</w:t>
      </w:r>
      <w:r>
        <w:t>rogramme</w:t>
      </w:r>
      <w:r w:rsidR="001C7829">
        <w:t xml:space="preserve">, falsification </w:t>
      </w:r>
      <w:proofErr w:type="gramStart"/>
      <w:r w:rsidR="001C7829">
        <w:t>d’email</w:t>
      </w:r>
      <w:proofErr w:type="gramEnd"/>
      <w:r w:rsidR="001C7829">
        <w:t xml:space="preserve"> présenté à la relation client</w:t>
      </w:r>
      <w:r w:rsidR="00303E7F">
        <w:t xml:space="preserve"> notamment</w:t>
      </w:r>
      <w:r w:rsidR="001C7829">
        <w:t xml:space="preserve"> en vue de réaliser une réclamation</w:t>
      </w:r>
      <w:r w:rsidR="00D8147E">
        <w:t>…)</w:t>
      </w:r>
      <w:r w:rsidR="006C5967">
        <w:t xml:space="preserve"> </w:t>
      </w:r>
    </w:p>
    <w:p w14:paraId="01B713DF" w14:textId="1815F779" w:rsidR="00D8147E" w:rsidRDefault="00D8147E" w:rsidP="008475D0">
      <w:pPr>
        <w:pStyle w:val="Paragraphedeliste"/>
        <w:numPr>
          <w:ilvl w:val="0"/>
          <w:numId w:val="7"/>
        </w:numPr>
        <w:spacing w:after="0"/>
        <w:jc w:val="both"/>
      </w:pPr>
      <w:r>
        <w:t xml:space="preserve">Comportement ou propos </w:t>
      </w:r>
      <w:r w:rsidRPr="00D8147E">
        <w:t>injurieux, agressif</w:t>
      </w:r>
      <w:r w:rsidR="00D676AF">
        <w:t>s</w:t>
      </w:r>
      <w:r w:rsidRPr="00D8147E">
        <w:t xml:space="preserve"> ou diffamatoires </w:t>
      </w:r>
      <w:r>
        <w:t>de nature à porter atteinte à la personne des voyageurs et du personnels SNCF à bord des trains, en gare, dans les S</w:t>
      </w:r>
      <w:r w:rsidRPr="00D8147E">
        <w:t xml:space="preserve">alons Grand Voyageur TGV INOUI </w:t>
      </w:r>
      <w:r>
        <w:t xml:space="preserve">et aux personnels à la relation client à distance (par </w:t>
      </w:r>
      <w:proofErr w:type="gramStart"/>
      <w:r>
        <w:t>email</w:t>
      </w:r>
      <w:proofErr w:type="gramEnd"/>
      <w:r>
        <w:t xml:space="preserve"> et téléphone).</w:t>
      </w:r>
    </w:p>
    <w:p w14:paraId="6276F641" w14:textId="77777777" w:rsidR="006C43E5" w:rsidRDefault="006C43E5" w:rsidP="00A45A22">
      <w:pPr>
        <w:spacing w:after="0"/>
        <w:ind w:left="360"/>
        <w:jc w:val="both"/>
      </w:pPr>
    </w:p>
    <w:p w14:paraId="4D28D7D6" w14:textId="408203B8" w:rsidR="003D140D" w:rsidRDefault="003D140D" w:rsidP="00A45A22">
      <w:pPr>
        <w:spacing w:after="0"/>
        <w:jc w:val="both"/>
      </w:pPr>
      <w:r>
        <w:t xml:space="preserve">Pour les motifs de résiliation indiqués ci-dessus, SNCF </w:t>
      </w:r>
      <w:r w:rsidR="00D73FFD" w:rsidRPr="00555E86">
        <w:t xml:space="preserve">Voyageurs </w:t>
      </w:r>
      <w:r>
        <w:t>notifie la résiliation de l</w:t>
      </w:r>
      <w:r w:rsidR="0054550A">
        <w:t xml:space="preserve">’adhésion </w:t>
      </w:r>
      <w:r w:rsidR="007E0486">
        <w:t xml:space="preserve">par </w:t>
      </w:r>
      <w:proofErr w:type="gramStart"/>
      <w:r w:rsidR="00593EBE">
        <w:t>e</w:t>
      </w:r>
      <w:r w:rsidR="007E0486">
        <w:t>mail</w:t>
      </w:r>
      <w:proofErr w:type="gramEnd"/>
      <w:r w:rsidR="007E0486">
        <w:t xml:space="preserve"> et par courrier recommandé </w:t>
      </w:r>
      <w:r>
        <w:t>à l’Adhérent</w:t>
      </w:r>
      <w:r w:rsidR="00914252">
        <w:t>, dans lesquels seront précisés les motifs de résiliation au Programme</w:t>
      </w:r>
      <w:r>
        <w:t xml:space="preserve">. L’adhésion au Programme sera automatiquement </w:t>
      </w:r>
      <w:r w:rsidR="0054550A">
        <w:t>résiliée</w:t>
      </w:r>
      <w:r w:rsidR="00593EBE">
        <w:t xml:space="preserve"> </w:t>
      </w:r>
      <w:r w:rsidR="00E10DA6">
        <w:t xml:space="preserve">15 jours ouvrés à </w:t>
      </w:r>
      <w:r w:rsidR="007E0486">
        <w:t>c</w:t>
      </w:r>
      <w:r w:rsidR="00914252">
        <w:t>ompter de</w:t>
      </w:r>
      <w:r w:rsidR="00593EBE">
        <w:t xml:space="preserve"> la date de </w:t>
      </w:r>
      <w:r w:rsidR="00914252">
        <w:t>réception de l’accusé de</w:t>
      </w:r>
      <w:r w:rsidR="007E0486">
        <w:t xml:space="preserve"> réception du </w:t>
      </w:r>
      <w:r w:rsidR="007E0486" w:rsidRPr="00914252">
        <w:t>courrier</w:t>
      </w:r>
      <w:r w:rsidR="007E0486">
        <w:t xml:space="preserve"> recommandé. </w:t>
      </w:r>
      <w:r w:rsidR="0014463C" w:rsidRPr="00B91085">
        <w:t xml:space="preserve">Cette résiliation s’opèrera sans préjudice de toute possibilité d’actions de SNCF </w:t>
      </w:r>
      <w:r w:rsidR="00D73FFD" w:rsidRPr="00555E86">
        <w:t>Voyageurs</w:t>
      </w:r>
      <w:r w:rsidR="0014463C" w:rsidRPr="00B91085">
        <w:t>.</w:t>
      </w:r>
    </w:p>
    <w:p w14:paraId="0173CEFB" w14:textId="52D832A6" w:rsidR="003D140D" w:rsidRDefault="003D140D" w:rsidP="00A45A22">
      <w:pPr>
        <w:spacing w:after="0"/>
        <w:jc w:val="both"/>
      </w:pPr>
    </w:p>
    <w:p w14:paraId="4B1BDE60" w14:textId="032F345C" w:rsidR="003D140D" w:rsidRDefault="0014463C" w:rsidP="00A45A22">
      <w:pPr>
        <w:spacing w:after="0"/>
        <w:jc w:val="both"/>
      </w:pPr>
      <w:bookmarkStart w:id="64" w:name="_Hlk56182091"/>
      <w:r>
        <w:t xml:space="preserve">En cas de résiliation d’une </w:t>
      </w:r>
      <w:r w:rsidR="003D140D">
        <w:t xml:space="preserve">adhésion au Programme à l’initiative de SNCF </w:t>
      </w:r>
      <w:r w:rsidR="00D73FFD" w:rsidRPr="0007628F">
        <w:t>Voyageurs</w:t>
      </w:r>
      <w:r w:rsidR="006C43E5">
        <w:t xml:space="preserve">, les </w:t>
      </w:r>
      <w:r w:rsidR="0054550A">
        <w:t xml:space="preserve">Points ou Code avantage acquis avec la </w:t>
      </w:r>
      <w:r w:rsidR="00E2339A">
        <w:t>C</w:t>
      </w:r>
      <w:r w:rsidR="0054550A">
        <w:t xml:space="preserve">arte de l’Adhérent </w:t>
      </w:r>
      <w:r w:rsidR="003D140D">
        <w:t>seront automatiquement annulés. L</w:t>
      </w:r>
      <w:r>
        <w:t xml:space="preserve">’Adhérent </w:t>
      </w:r>
      <w:r w:rsidR="0054550A">
        <w:t xml:space="preserve">ne pourra plus disposer des </w:t>
      </w:r>
      <w:r w:rsidR="00D72C6E">
        <w:t xml:space="preserve">Services et </w:t>
      </w:r>
      <w:r w:rsidR="00392F28">
        <w:t>A</w:t>
      </w:r>
      <w:r w:rsidR="0054550A">
        <w:t>vantages du Programme de fidélité.</w:t>
      </w:r>
    </w:p>
    <w:bookmarkEnd w:id="64"/>
    <w:p w14:paraId="7D6896C1" w14:textId="77777777" w:rsidR="007C0CEB" w:rsidRDefault="007C0CEB" w:rsidP="00A45A22">
      <w:pPr>
        <w:spacing w:after="0"/>
        <w:jc w:val="both"/>
      </w:pPr>
    </w:p>
    <w:p w14:paraId="2E20A0FC" w14:textId="6BF3E603" w:rsidR="00303E7F" w:rsidRPr="00A45A22" w:rsidRDefault="00303E7F" w:rsidP="00E2339A">
      <w:pPr>
        <w:pStyle w:val="Titre2"/>
      </w:pPr>
      <w:bookmarkStart w:id="65" w:name="_Toc64621341"/>
      <w:bookmarkStart w:id="66" w:name="_Toc73375931"/>
      <w:r w:rsidRPr="00A45A22">
        <w:t xml:space="preserve">Modifications des </w:t>
      </w:r>
      <w:r w:rsidR="00D31FFF">
        <w:t>C</w:t>
      </w:r>
      <w:r w:rsidRPr="00A45A22">
        <w:t xml:space="preserve">onditions </w:t>
      </w:r>
      <w:r w:rsidR="00D31FFF">
        <w:t>G</w:t>
      </w:r>
      <w:r w:rsidRPr="00A45A22">
        <w:t>énérales du Programme</w:t>
      </w:r>
      <w:bookmarkEnd w:id="65"/>
      <w:bookmarkEnd w:id="66"/>
    </w:p>
    <w:p w14:paraId="4B094256" w14:textId="3D42C9BD" w:rsidR="00303E7F" w:rsidRDefault="00303E7F" w:rsidP="00A45A22">
      <w:pPr>
        <w:spacing w:after="0"/>
        <w:jc w:val="both"/>
      </w:pPr>
    </w:p>
    <w:p w14:paraId="7488CC22" w14:textId="7E7A6B13" w:rsidR="00303E7F" w:rsidRPr="00B91085" w:rsidRDefault="00303E7F" w:rsidP="00A45A22">
      <w:pPr>
        <w:spacing w:after="0"/>
        <w:jc w:val="both"/>
      </w:pPr>
      <w:r w:rsidRPr="00B91085">
        <w:t xml:space="preserve">D’une manière générale, SNCF </w:t>
      </w:r>
      <w:r w:rsidR="00D73FFD">
        <w:t xml:space="preserve">Voyageurs </w:t>
      </w:r>
      <w:r w:rsidRPr="00B91085">
        <w:t xml:space="preserve">se réserve le droit de modifier, les présentes </w:t>
      </w:r>
      <w:r w:rsidR="00D31FFF">
        <w:t>C</w:t>
      </w:r>
      <w:r w:rsidRPr="00B91085">
        <w:t xml:space="preserve">onditions </w:t>
      </w:r>
      <w:r w:rsidR="00D31FFF">
        <w:t>G</w:t>
      </w:r>
      <w:r w:rsidRPr="00B91085">
        <w:t>énérales du Programme</w:t>
      </w:r>
      <w:r w:rsidR="003C4AB6">
        <w:t>, notamment les conditions d’éligibilité au Programme</w:t>
      </w:r>
      <w:r w:rsidR="00CB7E29">
        <w:t>.</w:t>
      </w:r>
    </w:p>
    <w:p w14:paraId="3F0C3980" w14:textId="77777777" w:rsidR="00303E7F" w:rsidRPr="00B91085" w:rsidRDefault="00303E7F" w:rsidP="00A45A22">
      <w:pPr>
        <w:spacing w:after="0"/>
        <w:jc w:val="both"/>
      </w:pPr>
      <w:r w:rsidRPr="00B91085">
        <w:t> </w:t>
      </w:r>
    </w:p>
    <w:p w14:paraId="6CC4C5E5" w14:textId="7CE0CE2C" w:rsidR="00E079E2" w:rsidRDefault="00303E7F" w:rsidP="00313D7D">
      <w:pPr>
        <w:spacing w:after="0"/>
        <w:jc w:val="both"/>
      </w:pPr>
      <w:r w:rsidRPr="00B91085">
        <w:t xml:space="preserve">Les modifications des </w:t>
      </w:r>
      <w:r w:rsidR="00D31FFF">
        <w:t>C</w:t>
      </w:r>
      <w:r w:rsidRPr="00B91085">
        <w:t xml:space="preserve">onditions </w:t>
      </w:r>
      <w:r w:rsidR="00D31FFF">
        <w:t>G</w:t>
      </w:r>
      <w:r w:rsidRPr="00B91085">
        <w:t xml:space="preserve">énérales du </w:t>
      </w:r>
      <w:r>
        <w:t>Programme</w:t>
      </w:r>
      <w:r w:rsidRPr="00B91085">
        <w:t xml:space="preserve"> feront l'objet, dans un délai raisonnable avant leur application, d'une information des Adhérents notamment par voie d'affichage sur le</w:t>
      </w:r>
      <w:r w:rsidR="00E2339A">
        <w:t xml:space="preserve"> </w:t>
      </w:r>
      <w:r w:rsidRPr="00B91085">
        <w:t>site </w:t>
      </w:r>
      <w:proofErr w:type="spellStart"/>
      <w:proofErr w:type="gramStart"/>
      <w:r w:rsidR="00392F28">
        <w:t>tgvinoui.sncf</w:t>
      </w:r>
      <w:proofErr w:type="spellEnd"/>
      <w:proofErr w:type="gramEnd"/>
      <w:r w:rsidRPr="00B91085">
        <w:t> et/ou via une notification individuelle.</w:t>
      </w:r>
    </w:p>
    <w:p w14:paraId="5B7649A5" w14:textId="285474B9" w:rsidR="00303E7F" w:rsidRDefault="00303E7F" w:rsidP="00A45A22">
      <w:pPr>
        <w:spacing w:after="0"/>
        <w:jc w:val="both"/>
      </w:pPr>
    </w:p>
    <w:p w14:paraId="46423219" w14:textId="47F3AB23" w:rsidR="00303E7F" w:rsidRDefault="00593EBE" w:rsidP="00A45A22">
      <w:pPr>
        <w:spacing w:after="0"/>
        <w:jc w:val="both"/>
      </w:pPr>
      <w:r w:rsidRPr="00B91085">
        <w:t>Les conditions de l’Adhésion, d’utilisation du Programme et des Services et Avantages associés pourront, au regard notamment de l’évolution des offres, gammes et tarifs de SNCF, être amenées à évoluer, ce que l’Adhérent comprend</w:t>
      </w:r>
      <w:r w:rsidR="00BE730E">
        <w:t>.</w:t>
      </w:r>
    </w:p>
    <w:p w14:paraId="1497DC6B" w14:textId="2224A029" w:rsidR="00593EBE" w:rsidRDefault="00593EBE" w:rsidP="00A45A22">
      <w:pPr>
        <w:spacing w:after="0"/>
        <w:jc w:val="both"/>
      </w:pPr>
      <w:r w:rsidRPr="00B91085">
        <w:t xml:space="preserve">Les Adhérents conservent la possibilité de résilier leur participation au Programme à tout moment sur simple notification à la Relation Client </w:t>
      </w:r>
      <w:r w:rsidR="00CB7E29">
        <w:t xml:space="preserve">Grand </w:t>
      </w:r>
      <w:r w:rsidRPr="00B91085">
        <w:t>Voyageur. Toute participation au Programme postérieurement à la date de prise d’effet des modifications acte l</w:t>
      </w:r>
      <w:r>
        <w:t>eur acceptation par l’Adhérent.</w:t>
      </w:r>
    </w:p>
    <w:p w14:paraId="05CAF88C" w14:textId="09863138" w:rsidR="00593EBE" w:rsidRDefault="00593EBE" w:rsidP="00A45A22">
      <w:pPr>
        <w:spacing w:after="0"/>
        <w:jc w:val="both"/>
      </w:pPr>
    </w:p>
    <w:p w14:paraId="2F37C8FC" w14:textId="49907BFB" w:rsidR="009E0745" w:rsidRPr="00B91085" w:rsidRDefault="009E0745" w:rsidP="00A45A22">
      <w:pPr>
        <w:spacing w:after="0"/>
        <w:jc w:val="both"/>
      </w:pPr>
      <w:r w:rsidRPr="00BE730E">
        <w:t xml:space="preserve">SNCF </w:t>
      </w:r>
      <w:r w:rsidR="00D73FFD">
        <w:t xml:space="preserve">Voyageurs </w:t>
      </w:r>
      <w:r w:rsidRPr="00BE730E">
        <w:t xml:space="preserve">est en droit de mettre fin au Programme sous réserve d’un préavis de 3 mois permettant aux Adhérents d’utiliser leur solde de Points </w:t>
      </w:r>
      <w:r w:rsidR="00CB7E29">
        <w:t>Prime</w:t>
      </w:r>
      <w:r w:rsidR="00CB7E29" w:rsidRPr="00BE730E">
        <w:t xml:space="preserve"> </w:t>
      </w:r>
      <w:r w:rsidRPr="00BE730E">
        <w:t xml:space="preserve">et leurs </w:t>
      </w:r>
      <w:r w:rsidR="00392F28">
        <w:t>c</w:t>
      </w:r>
      <w:r w:rsidRPr="00BE730E">
        <w:t>odes avantage. Cette décision fera l’objet d’une information des Adhérents par tout moyen, notamment via une information sur le site du Programme et</w:t>
      </w:r>
      <w:r w:rsidR="00E10DA6">
        <w:t>/ou</w:t>
      </w:r>
      <w:r w:rsidRPr="00BE730E">
        <w:t xml:space="preserve"> une notification individuelle.</w:t>
      </w:r>
    </w:p>
    <w:p w14:paraId="67911E37" w14:textId="77777777" w:rsidR="00382B96" w:rsidRDefault="00382B96" w:rsidP="00A45A22">
      <w:pPr>
        <w:spacing w:after="0"/>
        <w:jc w:val="both"/>
      </w:pPr>
    </w:p>
    <w:p w14:paraId="745E73AD" w14:textId="6C0FD1DF" w:rsidR="00B91085" w:rsidRDefault="00B44653">
      <w:pPr>
        <w:pStyle w:val="Titre1"/>
      </w:pPr>
      <w:bookmarkStart w:id="67" w:name="_Toc64621342"/>
      <w:bookmarkStart w:id="68" w:name="_Toc73375932"/>
      <w:r>
        <w:t>Données</w:t>
      </w:r>
      <w:r w:rsidRPr="00B91085">
        <w:t xml:space="preserve"> </w:t>
      </w:r>
      <w:r w:rsidR="00B91085" w:rsidRPr="00B91085">
        <w:t>personnelles</w:t>
      </w:r>
      <w:bookmarkEnd w:id="67"/>
      <w:bookmarkEnd w:id="68"/>
    </w:p>
    <w:p w14:paraId="22CCEFF0" w14:textId="77777777" w:rsidR="00D72C6E" w:rsidRPr="00D72C6E" w:rsidRDefault="00D72C6E" w:rsidP="00696EFC"/>
    <w:p w14:paraId="2575E836" w14:textId="775D35AF" w:rsidR="00B91085" w:rsidRPr="00B91085" w:rsidRDefault="00B91085" w:rsidP="00696EFC">
      <w:pPr>
        <w:pStyle w:val="Titre2"/>
      </w:pPr>
      <w:bookmarkStart w:id="69" w:name="_Toc64621343"/>
      <w:bookmarkStart w:id="70" w:name="_Toc73375933"/>
      <w:r w:rsidRPr="00B91085">
        <w:lastRenderedPageBreak/>
        <w:t>Exactitude et confidentialité des informations personnelles</w:t>
      </w:r>
      <w:bookmarkEnd w:id="69"/>
      <w:bookmarkEnd w:id="70"/>
    </w:p>
    <w:p w14:paraId="375A37BC" w14:textId="77777777" w:rsidR="00B91085" w:rsidRPr="00B91085" w:rsidRDefault="00B91085" w:rsidP="00A45A22">
      <w:pPr>
        <w:spacing w:after="0"/>
        <w:jc w:val="both"/>
      </w:pPr>
      <w:r w:rsidRPr="00B91085">
        <w:t> </w:t>
      </w:r>
    </w:p>
    <w:p w14:paraId="1B18F227" w14:textId="77777777" w:rsidR="00B91085" w:rsidRPr="00B91085" w:rsidRDefault="00B91085" w:rsidP="00A45A22">
      <w:pPr>
        <w:spacing w:after="0"/>
        <w:jc w:val="both"/>
      </w:pPr>
      <w:r w:rsidRPr="00B91085">
        <w:t>L’Adhérent s’engage, lors de son adhésion et durant toute la durée de sa participation au Programme, à communiquer des informations exactes.</w:t>
      </w:r>
    </w:p>
    <w:p w14:paraId="270E8741" w14:textId="1276EA4F" w:rsidR="00B91085" w:rsidRPr="00B91085" w:rsidRDefault="00B91085" w:rsidP="00A45A22">
      <w:pPr>
        <w:spacing w:after="0"/>
        <w:jc w:val="both"/>
      </w:pPr>
      <w:r w:rsidRPr="00B91085">
        <w:br/>
        <w:t xml:space="preserve">Toute mise à jour de ces informations doit être effectuée dans les meilleurs délais soit via la Relation Client </w:t>
      </w:r>
      <w:r w:rsidR="00CB7E29">
        <w:t xml:space="preserve">Grand </w:t>
      </w:r>
      <w:r w:rsidRPr="00B91085">
        <w:t>Voyageur qui peut demander toutes pièces justificatives jugées nécessaires, soit directement via le site</w:t>
      </w:r>
      <w:r w:rsidR="00392F28">
        <w:t xml:space="preserve"> </w:t>
      </w:r>
      <w:proofErr w:type="spellStart"/>
      <w:proofErr w:type="gramStart"/>
      <w:r w:rsidR="00392F28">
        <w:t>tgvinoui.sncf</w:t>
      </w:r>
      <w:proofErr w:type="spellEnd"/>
      <w:proofErr w:type="gramEnd"/>
      <w:r w:rsidRPr="00B91085">
        <w:t>.</w:t>
      </w:r>
    </w:p>
    <w:p w14:paraId="416F2FFF" w14:textId="3671AF32" w:rsidR="00BF213F" w:rsidRDefault="00B91085" w:rsidP="00A45A22">
      <w:pPr>
        <w:spacing w:after="0"/>
        <w:jc w:val="both"/>
      </w:pPr>
      <w:r w:rsidRPr="00B91085">
        <w:br/>
        <w:t xml:space="preserve">L’Adhérent est seul responsable de l'utilisation de sa Carte et de la protection des données y afférentes. Toute utilisation faite préalablement à une opposition est réputée effectuée par l’Adhérent, ce dernier en assumant l’entière responsabilité. Pour effectuer une opposition, l’Adhérent doit prévenir par écrit ou par téléphone la Relation Client </w:t>
      </w:r>
      <w:r w:rsidR="00CB7E29">
        <w:t xml:space="preserve">Grand </w:t>
      </w:r>
      <w:r w:rsidRPr="00B91085">
        <w:t xml:space="preserve">Voyageur (avec une confirmation écrite adressée à la Relation Client </w:t>
      </w:r>
      <w:r w:rsidR="00CB7E29">
        <w:t xml:space="preserve">Grand </w:t>
      </w:r>
      <w:r w:rsidRPr="00B91085">
        <w:t>Voyageur).</w:t>
      </w:r>
    </w:p>
    <w:p w14:paraId="425AF09F" w14:textId="662541A6" w:rsidR="009037FB" w:rsidRDefault="009037FB" w:rsidP="00A45A22">
      <w:pPr>
        <w:spacing w:after="0"/>
        <w:jc w:val="both"/>
      </w:pPr>
      <w:r>
        <w:t>L</w:t>
      </w:r>
      <w:r w:rsidRPr="00B91085">
        <w:t xml:space="preserve">es coordonnées </w:t>
      </w:r>
      <w:r>
        <w:t xml:space="preserve">de la Relation Client Grand Voyageur </w:t>
      </w:r>
      <w:r w:rsidRPr="00B91085">
        <w:t xml:space="preserve">sont disponibles en article </w:t>
      </w:r>
      <w:r>
        <w:fldChar w:fldCharType="begin"/>
      </w:r>
      <w:r>
        <w:instrText xml:space="preserve"> REF _Ref64044857 \w \h </w:instrText>
      </w:r>
      <w:r>
        <w:fldChar w:fldCharType="separate"/>
      </w:r>
      <w:r w:rsidR="00E35D25">
        <w:t>XIII</w:t>
      </w:r>
      <w:r>
        <w:fldChar w:fldCharType="end"/>
      </w:r>
      <w:r>
        <w:t xml:space="preserve"> </w:t>
      </w:r>
      <w:r w:rsidRPr="00B91085">
        <w:t>et ci-après dénommée «</w:t>
      </w:r>
      <w:r>
        <w:t xml:space="preserve"> </w:t>
      </w:r>
      <w:r>
        <w:fldChar w:fldCharType="begin"/>
      </w:r>
      <w:r>
        <w:instrText xml:space="preserve"> REF _Ref64045086 \h </w:instrText>
      </w:r>
      <w:r>
        <w:fldChar w:fldCharType="separate"/>
      </w:r>
      <w:r w:rsidR="00E35D25" w:rsidRPr="00B91085">
        <w:t>Contact - Réclamations</w:t>
      </w:r>
      <w:r>
        <w:fldChar w:fldCharType="end"/>
      </w:r>
      <w:r>
        <w:t xml:space="preserve"> »</w:t>
      </w:r>
      <w:r w:rsidRPr="00B91085">
        <w:t>.</w:t>
      </w:r>
    </w:p>
    <w:p w14:paraId="78FA7C68" w14:textId="77777777" w:rsidR="000B0073" w:rsidRPr="00B91085" w:rsidRDefault="000B0073" w:rsidP="00A45A22">
      <w:pPr>
        <w:spacing w:after="0"/>
        <w:jc w:val="both"/>
      </w:pPr>
    </w:p>
    <w:p w14:paraId="1F6B0F7A" w14:textId="74DDA18C" w:rsidR="00B91085" w:rsidRPr="00B91085" w:rsidRDefault="00B91085" w:rsidP="00A45A22">
      <w:pPr>
        <w:spacing w:after="0"/>
        <w:jc w:val="both"/>
      </w:pPr>
      <w:bookmarkStart w:id="71" w:name="_Hlk64381127"/>
      <w:r w:rsidRPr="00B91085">
        <w:t xml:space="preserve">La Carte est remplacée gratuitement. En outre, l’Adhérent ne peut incrémenter les Compteurs ou convertir ses Points </w:t>
      </w:r>
      <w:r w:rsidR="00CB7E29">
        <w:t>Prime</w:t>
      </w:r>
      <w:r w:rsidR="00CB7E29" w:rsidRPr="00B91085">
        <w:t xml:space="preserve"> </w:t>
      </w:r>
      <w:r w:rsidRPr="00B91085">
        <w:t>en</w:t>
      </w:r>
      <w:r w:rsidR="00392F28">
        <w:t xml:space="preserve"> P</w:t>
      </w:r>
      <w:r w:rsidRPr="00B91085">
        <w:t>rimes avant que ne lui soit communiqué son nouveau numéro de Carte.</w:t>
      </w:r>
      <w:bookmarkEnd w:id="71"/>
    </w:p>
    <w:p w14:paraId="693D711E" w14:textId="788BF7B3" w:rsidR="00B91085" w:rsidRPr="00B91085" w:rsidRDefault="00B91085" w:rsidP="00A45A22">
      <w:pPr>
        <w:spacing w:after="0"/>
        <w:jc w:val="both"/>
      </w:pPr>
    </w:p>
    <w:p w14:paraId="752975C5" w14:textId="4DE18005" w:rsidR="00B91085" w:rsidRPr="00B91085" w:rsidRDefault="00B91085" w:rsidP="00F95309">
      <w:pPr>
        <w:pStyle w:val="Titre2"/>
      </w:pPr>
      <w:bookmarkStart w:id="72" w:name="_Toc64621344"/>
      <w:bookmarkStart w:id="73" w:name="_Toc73375934"/>
      <w:r w:rsidRPr="00B91085">
        <w:t>Utilisations des données</w:t>
      </w:r>
      <w:r w:rsidR="00C02D51">
        <w:t xml:space="preserve"> à caractère personnel</w:t>
      </w:r>
      <w:bookmarkEnd w:id="72"/>
      <w:bookmarkEnd w:id="73"/>
    </w:p>
    <w:p w14:paraId="5297F9A8" w14:textId="77777777" w:rsidR="00B91085" w:rsidRPr="00B91085" w:rsidRDefault="00B91085" w:rsidP="00A45A22">
      <w:pPr>
        <w:spacing w:after="0"/>
        <w:jc w:val="both"/>
      </w:pPr>
      <w:r w:rsidRPr="00B91085">
        <w:t> </w:t>
      </w:r>
    </w:p>
    <w:p w14:paraId="2B517BDF" w14:textId="21FBF3E4" w:rsidR="00C02D51" w:rsidRDefault="0051256B" w:rsidP="00A45A22">
      <w:pPr>
        <w:spacing w:after="0"/>
        <w:jc w:val="both"/>
      </w:pPr>
      <w:r w:rsidRPr="00B91085">
        <w:t>Conformément aux dispositions</w:t>
      </w:r>
      <w:r>
        <w:t xml:space="preserve"> du règlement (UE) 2016/679 du parlement européen et du conseil du 27 avril 2016 applicable à compter du 25 mai 2018 et la loi n°2018-493 du 20 juin 2018,</w:t>
      </w:r>
      <w:r w:rsidR="00B91085" w:rsidRPr="00B91085">
        <w:t xml:space="preserve"> l’Adhérent est informé que les données à caractère personnel le concernant</w:t>
      </w:r>
      <w:r w:rsidR="00D2185D">
        <w:t xml:space="preserve">, </w:t>
      </w:r>
      <w:r w:rsidR="00B91085" w:rsidRPr="00B91085">
        <w:t xml:space="preserve">saisies lors de l’adhésion ou modifiées ultérieurement par l’Adhérent sur le </w:t>
      </w:r>
      <w:r w:rsidR="00392F28">
        <w:t>s</w:t>
      </w:r>
      <w:r w:rsidR="00B91085" w:rsidRPr="00B91085">
        <w:t>ite</w:t>
      </w:r>
      <w:r w:rsidR="00392F28">
        <w:t xml:space="preserve"> </w:t>
      </w:r>
      <w:proofErr w:type="spellStart"/>
      <w:proofErr w:type="gramStart"/>
      <w:r w:rsidR="00392F28">
        <w:t>tgvinoui.sncf</w:t>
      </w:r>
      <w:proofErr w:type="spellEnd"/>
      <w:proofErr w:type="gramEnd"/>
      <w:r w:rsidR="00A40F76">
        <w:t xml:space="preserve"> ou en contactant directement la Relation Client Grand Voyageur, </w:t>
      </w:r>
      <w:r w:rsidR="00B91085" w:rsidRPr="00B91085">
        <w:t>feront l’objet d’un traitement.</w:t>
      </w:r>
    </w:p>
    <w:p w14:paraId="7009EBAE" w14:textId="77777777" w:rsidR="00C02D51" w:rsidRDefault="00C02D51" w:rsidP="00A45A22">
      <w:pPr>
        <w:spacing w:after="0"/>
        <w:jc w:val="both"/>
      </w:pPr>
    </w:p>
    <w:p w14:paraId="116333CF" w14:textId="27A19929" w:rsidR="00A40F76" w:rsidRDefault="00B91085" w:rsidP="00A40F76">
      <w:pPr>
        <w:spacing w:after="0"/>
        <w:jc w:val="both"/>
      </w:pPr>
      <w:r w:rsidRPr="00B91085">
        <w:t xml:space="preserve">Les informations obtenues des Adhérents, notamment les données d’identification, les données de compte, dont le numéro de Carte et les informations associées, les données relatives aux transactions ayant permis l’incrémentation des Compteurs, les données relatives à la souscription de </w:t>
      </w:r>
      <w:r w:rsidR="00392F28">
        <w:t>P</w:t>
      </w:r>
      <w:r w:rsidRPr="00B91085">
        <w:t xml:space="preserve">rimes, sont destinées à SNCF </w:t>
      </w:r>
      <w:r w:rsidR="00D73FFD" w:rsidRPr="0007628F">
        <w:t xml:space="preserve">Voyageurs </w:t>
      </w:r>
      <w:r w:rsidRPr="00B91085">
        <w:t>et ses filiales ainsi que, le cas échéant, aux sous-traitants ou prestataires de SNCF</w:t>
      </w:r>
      <w:r w:rsidR="0007628F">
        <w:t xml:space="preserve"> </w:t>
      </w:r>
      <w:r w:rsidR="00D73FFD">
        <w:t>Voyageurs</w:t>
      </w:r>
      <w:r w:rsidR="0007628F">
        <w:t>.</w:t>
      </w:r>
      <w:r w:rsidR="00A40F76">
        <w:t xml:space="preserve"> Les destinataires des données sont les suivants :</w:t>
      </w:r>
    </w:p>
    <w:p w14:paraId="7D7D7010" w14:textId="77777777" w:rsidR="00D34775" w:rsidRDefault="00D34775" w:rsidP="00A40F76">
      <w:pPr>
        <w:spacing w:after="0"/>
        <w:jc w:val="both"/>
      </w:pPr>
    </w:p>
    <w:tbl>
      <w:tblPr>
        <w:tblStyle w:val="Grilledutableau"/>
        <w:tblW w:w="0" w:type="auto"/>
        <w:tblLook w:val="04A0" w:firstRow="1" w:lastRow="0" w:firstColumn="1" w:lastColumn="0" w:noHBand="0" w:noVBand="1"/>
      </w:tblPr>
      <w:tblGrid>
        <w:gridCol w:w="2830"/>
        <w:gridCol w:w="6232"/>
      </w:tblGrid>
      <w:tr w:rsidR="00A40F76" w14:paraId="2CFF9044" w14:textId="77777777" w:rsidTr="00A40F76">
        <w:tc>
          <w:tcPr>
            <w:tcW w:w="2830" w:type="dxa"/>
          </w:tcPr>
          <w:p w14:paraId="25C75747" w14:textId="66242021" w:rsidR="00A40F76" w:rsidRDefault="00A40F76" w:rsidP="00A40F76">
            <w:pPr>
              <w:jc w:val="both"/>
            </w:pPr>
            <w:r>
              <w:t>Destina</w:t>
            </w:r>
            <w:r w:rsidR="0083088B">
              <w:t>ta</w:t>
            </w:r>
            <w:r>
              <w:t>ires internes</w:t>
            </w:r>
          </w:p>
        </w:tc>
        <w:tc>
          <w:tcPr>
            <w:tcW w:w="6232" w:type="dxa"/>
          </w:tcPr>
          <w:p w14:paraId="5EDCB9F1" w14:textId="654BE499" w:rsidR="00A40F76" w:rsidRDefault="00A40F76" w:rsidP="00753AAA">
            <w:pPr>
              <w:pStyle w:val="Paragraphedeliste"/>
              <w:numPr>
                <w:ilvl w:val="0"/>
                <w:numId w:val="26"/>
              </w:numPr>
              <w:jc w:val="both"/>
            </w:pPr>
            <w:r w:rsidRPr="0047207F">
              <w:rPr>
                <w:b/>
                <w:bCs/>
              </w:rPr>
              <w:t>Relation Client </w:t>
            </w:r>
            <w:r w:rsidR="0083088B" w:rsidRPr="0047207F">
              <w:rPr>
                <w:b/>
                <w:bCs/>
              </w:rPr>
              <w:t>Grand Voyageur</w:t>
            </w:r>
            <w:r w:rsidR="0083088B">
              <w:t xml:space="preserve"> </w:t>
            </w:r>
            <w:r>
              <w:t xml:space="preserve">: </w:t>
            </w:r>
            <w:r w:rsidR="00156A64">
              <w:t>s</w:t>
            </w:r>
            <w:r>
              <w:t xml:space="preserve">ervice </w:t>
            </w:r>
            <w:r w:rsidR="00894A2E">
              <w:t>de ligne dédiée et r</w:t>
            </w:r>
            <w:r w:rsidR="0083088B">
              <w:t xml:space="preserve">elation </w:t>
            </w:r>
            <w:r w:rsidR="00894A2E">
              <w:t>c</w:t>
            </w:r>
            <w:r w:rsidR="0083088B">
              <w:t xml:space="preserve">lient à </w:t>
            </w:r>
            <w:r w:rsidR="00894A2E">
              <w:t>d</w:t>
            </w:r>
            <w:r w:rsidR="0083088B">
              <w:t>istance</w:t>
            </w:r>
            <w:r w:rsidR="00894A2E">
              <w:t xml:space="preserve"> en charge de répondre aux demandes des Adhérents</w:t>
            </w:r>
            <w:r w:rsidR="00C62264">
              <w:t> ;</w:t>
            </w:r>
          </w:p>
          <w:p w14:paraId="2BE19BF9" w14:textId="77153DDF" w:rsidR="002D7B48" w:rsidRDefault="0083088B" w:rsidP="00753AAA">
            <w:pPr>
              <w:pStyle w:val="Paragraphedeliste"/>
              <w:numPr>
                <w:ilvl w:val="0"/>
                <w:numId w:val="26"/>
              </w:numPr>
              <w:jc w:val="both"/>
            </w:pPr>
            <w:r w:rsidRPr="00F509EE">
              <w:rPr>
                <w:b/>
                <w:bCs/>
              </w:rPr>
              <w:t>CRM</w:t>
            </w:r>
            <w:r w:rsidR="002D7B48" w:rsidRPr="00F509EE">
              <w:rPr>
                <w:b/>
                <w:bCs/>
              </w:rPr>
              <w:t xml:space="preserve"> </w:t>
            </w:r>
            <w:r w:rsidRPr="00F509EE">
              <w:rPr>
                <w:b/>
                <w:bCs/>
              </w:rPr>
              <w:t>S</w:t>
            </w:r>
            <w:r w:rsidR="002D7B48" w:rsidRPr="00F509EE">
              <w:rPr>
                <w:b/>
                <w:bCs/>
              </w:rPr>
              <w:t>ervices</w:t>
            </w:r>
            <w:r>
              <w:t xml:space="preserve"> : </w:t>
            </w:r>
            <w:r w:rsidRPr="002C00AF">
              <w:t>filiale de SNCF Voyageurs en charge de la gestion du Programme Grand Voyageur</w:t>
            </w:r>
            <w:r w:rsidR="00966270">
              <w:t> ;</w:t>
            </w:r>
          </w:p>
          <w:p w14:paraId="6B6C18C8" w14:textId="6898C67D" w:rsidR="00EC41BD" w:rsidRDefault="00EC41BD" w:rsidP="00EC41BD">
            <w:pPr>
              <w:pStyle w:val="Paragraphedeliste"/>
              <w:numPr>
                <w:ilvl w:val="0"/>
                <w:numId w:val="26"/>
              </w:numPr>
            </w:pPr>
            <w:r w:rsidRPr="00DB0C65">
              <w:rPr>
                <w:b/>
                <w:bCs/>
              </w:rPr>
              <w:t>SNCF Voyageurs :</w:t>
            </w:r>
            <w:r w:rsidRPr="00EC41BD">
              <w:t xml:space="preserve"> gestion des applications TGV INOUI Pro et Assistant SNCF</w:t>
            </w:r>
            <w:r w:rsidR="00966270">
              <w:t>.</w:t>
            </w:r>
          </w:p>
        </w:tc>
      </w:tr>
      <w:tr w:rsidR="00A40F76" w14:paraId="5E878A8A" w14:textId="77777777" w:rsidTr="00753AAA">
        <w:tc>
          <w:tcPr>
            <w:tcW w:w="2830" w:type="dxa"/>
          </w:tcPr>
          <w:p w14:paraId="236E40CC" w14:textId="3EDE9494" w:rsidR="00A40F76" w:rsidRDefault="00A40F76" w:rsidP="00A40F76">
            <w:pPr>
              <w:jc w:val="both"/>
            </w:pPr>
            <w:r>
              <w:t>Destinataires externes</w:t>
            </w:r>
          </w:p>
        </w:tc>
        <w:tc>
          <w:tcPr>
            <w:tcW w:w="6232" w:type="dxa"/>
          </w:tcPr>
          <w:p w14:paraId="46F2FEFA" w14:textId="14577A2E" w:rsidR="0083088B" w:rsidRPr="00DD0817" w:rsidRDefault="0083088B" w:rsidP="0083088B">
            <w:pPr>
              <w:pStyle w:val="Paragraphedeliste"/>
              <w:numPr>
                <w:ilvl w:val="0"/>
                <w:numId w:val="13"/>
              </w:numPr>
              <w:jc w:val="both"/>
            </w:pPr>
            <w:r w:rsidRPr="00F509EE">
              <w:rPr>
                <w:rFonts w:ascii="Calibri" w:hAnsi="Calibri" w:cs="Calibri"/>
                <w:b/>
                <w:bCs/>
                <w:color w:val="000000"/>
              </w:rPr>
              <w:t>E-Voyageurs Technologies</w:t>
            </w:r>
            <w:r w:rsidRPr="00DD0817">
              <w:rPr>
                <w:rFonts w:ascii="Calibri" w:hAnsi="Calibri" w:cs="Calibri"/>
                <w:color w:val="000000"/>
              </w:rPr>
              <w:t> : développement et hébergement</w:t>
            </w:r>
            <w:r>
              <w:rPr>
                <w:rFonts w:ascii="Calibri" w:hAnsi="Calibri" w:cs="Calibri"/>
                <w:color w:val="000000"/>
              </w:rPr>
              <w:t xml:space="preserve"> du site </w:t>
            </w:r>
            <w:proofErr w:type="spellStart"/>
            <w:proofErr w:type="gramStart"/>
            <w:r>
              <w:rPr>
                <w:rFonts w:ascii="Calibri" w:hAnsi="Calibri" w:cs="Calibri"/>
                <w:color w:val="000000"/>
              </w:rPr>
              <w:t>tgvinoui.sncf</w:t>
            </w:r>
            <w:proofErr w:type="spellEnd"/>
            <w:proofErr w:type="gramEnd"/>
            <w:r w:rsidR="00BF4F91">
              <w:rPr>
                <w:rFonts w:ascii="Calibri" w:hAnsi="Calibri" w:cs="Calibri"/>
                <w:color w:val="000000"/>
              </w:rPr>
              <w:t>. G</w:t>
            </w:r>
            <w:r w:rsidR="009B7674">
              <w:rPr>
                <w:rFonts w:ascii="Calibri" w:hAnsi="Calibri" w:cs="Calibri"/>
                <w:color w:val="000000"/>
              </w:rPr>
              <w:t>estion du moteur de fidélité, des règles du programme de fidélité et des Points</w:t>
            </w:r>
            <w:r w:rsidR="00BF4F91">
              <w:rPr>
                <w:rFonts w:ascii="Calibri" w:hAnsi="Calibri" w:cs="Calibri"/>
                <w:color w:val="000000"/>
              </w:rPr>
              <w:t>. Routage des communications</w:t>
            </w:r>
            <w:r w:rsidR="00B46717">
              <w:rPr>
                <w:rFonts w:ascii="Calibri" w:hAnsi="Calibri" w:cs="Calibri"/>
                <w:color w:val="000000"/>
              </w:rPr>
              <w:t xml:space="preserve"> Grand Voyageur envoyées aux Adhérents ;</w:t>
            </w:r>
          </w:p>
          <w:p w14:paraId="732CA1AC" w14:textId="56EB2E32" w:rsidR="0083088B" w:rsidRPr="00A40F76" w:rsidRDefault="0083088B" w:rsidP="0083088B">
            <w:pPr>
              <w:pStyle w:val="Paragraphedeliste"/>
              <w:numPr>
                <w:ilvl w:val="0"/>
                <w:numId w:val="13"/>
              </w:numPr>
              <w:jc w:val="both"/>
            </w:pPr>
            <w:r w:rsidRPr="00F509EE">
              <w:rPr>
                <w:rFonts w:ascii="Calibri" w:hAnsi="Calibri" w:cs="Calibri"/>
                <w:b/>
                <w:bCs/>
                <w:color w:val="000000"/>
              </w:rPr>
              <w:t>INIT </w:t>
            </w:r>
            <w:r w:rsidRPr="00DD0817">
              <w:rPr>
                <w:rFonts w:ascii="Calibri" w:hAnsi="Calibri" w:cs="Calibri"/>
                <w:color w:val="000000"/>
              </w:rPr>
              <w:t xml:space="preserve">: </w:t>
            </w:r>
            <w:r w:rsidR="002D7B48">
              <w:rPr>
                <w:rFonts w:ascii="Calibri" w:hAnsi="Calibri" w:cs="Calibri"/>
                <w:color w:val="000000"/>
              </w:rPr>
              <w:t>réalisation d’</w:t>
            </w:r>
            <w:r w:rsidRPr="00DD0817">
              <w:rPr>
                <w:rFonts w:ascii="Calibri" w:hAnsi="Calibri" w:cs="Calibri"/>
                <w:color w:val="000000"/>
              </w:rPr>
              <w:t>étude</w:t>
            </w:r>
            <w:r w:rsidR="002D7B48">
              <w:rPr>
                <w:rFonts w:ascii="Calibri" w:hAnsi="Calibri" w:cs="Calibri"/>
                <w:color w:val="000000"/>
              </w:rPr>
              <w:t>s</w:t>
            </w:r>
            <w:r w:rsidRPr="00DD0817">
              <w:rPr>
                <w:rFonts w:ascii="Calibri" w:hAnsi="Calibri" w:cs="Calibri"/>
                <w:color w:val="000000"/>
              </w:rPr>
              <w:t xml:space="preserve"> client afin de constituer les baromètres de satisfaction client</w:t>
            </w:r>
            <w:r>
              <w:rPr>
                <w:rFonts w:ascii="Calibri" w:hAnsi="Calibri" w:cs="Calibri"/>
                <w:color w:val="000000"/>
              </w:rPr>
              <w:t xml:space="preserve"> (Baromètre lié au </w:t>
            </w:r>
            <w:r>
              <w:rPr>
                <w:rFonts w:ascii="Calibri" w:hAnsi="Calibri" w:cs="Calibri"/>
                <w:color w:val="000000"/>
              </w:rPr>
              <w:lastRenderedPageBreak/>
              <w:t>Programme de fidélité et/ou Baromètre Salons Grand Voyageur TGV INOUI)</w:t>
            </w:r>
            <w:r w:rsidR="002D7B48">
              <w:rPr>
                <w:rFonts w:ascii="Calibri" w:hAnsi="Calibri" w:cs="Calibri"/>
                <w:color w:val="000000"/>
              </w:rPr>
              <w:t> ;</w:t>
            </w:r>
          </w:p>
          <w:p w14:paraId="657E6EB6" w14:textId="043EAB97" w:rsidR="002D7B48" w:rsidRDefault="0083088B" w:rsidP="00637BC1">
            <w:pPr>
              <w:pStyle w:val="Paragraphedeliste"/>
              <w:numPr>
                <w:ilvl w:val="0"/>
                <w:numId w:val="13"/>
              </w:numPr>
              <w:jc w:val="both"/>
            </w:pPr>
            <w:proofErr w:type="spellStart"/>
            <w:r w:rsidRPr="00F509EE">
              <w:rPr>
                <w:b/>
                <w:bCs/>
              </w:rPr>
              <w:t>Paragon</w:t>
            </w:r>
            <w:proofErr w:type="spellEnd"/>
            <w:r>
              <w:t xml:space="preserve"> : impression et envoi des </w:t>
            </w:r>
            <w:r w:rsidR="002D7B48">
              <w:t>C</w:t>
            </w:r>
            <w:r>
              <w:t xml:space="preserve">artes de fidélité et des </w:t>
            </w:r>
            <w:proofErr w:type="spellStart"/>
            <w:r w:rsidR="002D7B48">
              <w:t>W</w:t>
            </w:r>
            <w:r>
              <w:t>elcome</w:t>
            </w:r>
            <w:proofErr w:type="spellEnd"/>
            <w:r>
              <w:t xml:space="preserve"> packs</w:t>
            </w:r>
            <w:r w:rsidR="002D7B48">
              <w:t> ;</w:t>
            </w:r>
          </w:p>
          <w:p w14:paraId="6C0634AC" w14:textId="6C355D83" w:rsidR="0083088B" w:rsidRPr="00B76684" w:rsidRDefault="0083088B" w:rsidP="0083088B">
            <w:pPr>
              <w:pStyle w:val="Paragraphedeliste"/>
              <w:numPr>
                <w:ilvl w:val="0"/>
                <w:numId w:val="13"/>
              </w:numPr>
              <w:jc w:val="both"/>
            </w:pPr>
            <w:r w:rsidRPr="00B76684">
              <w:rPr>
                <w:b/>
                <w:bCs/>
              </w:rPr>
              <w:t>Accenture</w:t>
            </w:r>
            <w:r w:rsidRPr="00B76684">
              <w:t xml:space="preserve"> : </w:t>
            </w:r>
            <w:r w:rsidR="00F8602E" w:rsidRPr="00B76684">
              <w:t>gestion</w:t>
            </w:r>
            <w:r w:rsidRPr="00B76684">
              <w:t xml:space="preserve"> </w:t>
            </w:r>
            <w:r w:rsidR="00F8602E" w:rsidRPr="00B76684">
              <w:t xml:space="preserve">du moteur de fidélité, des </w:t>
            </w:r>
            <w:r w:rsidRPr="00B76684">
              <w:t xml:space="preserve">règles du programme de fidélité et des </w:t>
            </w:r>
            <w:r w:rsidR="00B118A5" w:rsidRPr="00B76684">
              <w:t>P</w:t>
            </w:r>
            <w:r w:rsidRPr="00B76684">
              <w:t>oints</w:t>
            </w:r>
            <w:r w:rsidR="00BA60CB" w:rsidRPr="00B76684">
              <w:t> ;</w:t>
            </w:r>
          </w:p>
          <w:p w14:paraId="1091F8E5" w14:textId="451DEB6E" w:rsidR="0083088B" w:rsidRDefault="00374D8F" w:rsidP="0083088B">
            <w:pPr>
              <w:pStyle w:val="Paragraphedeliste"/>
              <w:numPr>
                <w:ilvl w:val="0"/>
                <w:numId w:val="13"/>
              </w:numPr>
              <w:jc w:val="both"/>
            </w:pPr>
            <w:r>
              <w:rPr>
                <w:b/>
                <w:bCs/>
              </w:rPr>
              <w:t>NP6</w:t>
            </w:r>
            <w:r w:rsidR="0083088B">
              <w:t xml:space="preserve"> : </w:t>
            </w:r>
            <w:r w:rsidR="00905503">
              <w:t>routage des communications Grand Voyageur envoyées aux Adhérents</w:t>
            </w:r>
            <w:r w:rsidR="0033147C">
              <w:t> ;</w:t>
            </w:r>
          </w:p>
          <w:p w14:paraId="7CB21105" w14:textId="0DD8479E" w:rsidR="0083088B" w:rsidRDefault="0083088B" w:rsidP="0083088B">
            <w:pPr>
              <w:pStyle w:val="Paragraphedeliste"/>
              <w:numPr>
                <w:ilvl w:val="0"/>
                <w:numId w:val="13"/>
              </w:numPr>
              <w:jc w:val="both"/>
            </w:pPr>
            <w:r w:rsidRPr="00F509EE">
              <w:rPr>
                <w:b/>
                <w:bCs/>
              </w:rPr>
              <w:t>Newrest</w:t>
            </w:r>
            <w:r>
              <w:t xml:space="preserve"> : collecte et envoi des données </w:t>
            </w:r>
            <w:r w:rsidR="00905503">
              <w:t xml:space="preserve">relatives aux </w:t>
            </w:r>
            <w:r>
              <w:t>achat</w:t>
            </w:r>
            <w:r w:rsidR="00905503">
              <w:t xml:space="preserve">s </w:t>
            </w:r>
            <w:r w:rsidR="0033147C">
              <w:t xml:space="preserve">effectués au </w:t>
            </w:r>
            <w:r w:rsidR="00905503">
              <w:t>service de restauration au Bar SNCF</w:t>
            </w:r>
            <w:r w:rsidR="0033147C">
              <w:t> ;</w:t>
            </w:r>
          </w:p>
          <w:p w14:paraId="7E53998E" w14:textId="7763E2CA" w:rsidR="0083088B" w:rsidRDefault="0083088B" w:rsidP="0083088B">
            <w:pPr>
              <w:pStyle w:val="Paragraphedeliste"/>
              <w:numPr>
                <w:ilvl w:val="0"/>
                <w:numId w:val="13"/>
              </w:numPr>
              <w:jc w:val="both"/>
            </w:pPr>
            <w:proofErr w:type="spellStart"/>
            <w:r w:rsidRPr="00F509EE">
              <w:rPr>
                <w:b/>
                <w:bCs/>
              </w:rPr>
              <w:t>Mindoza</w:t>
            </w:r>
            <w:proofErr w:type="spellEnd"/>
            <w:r>
              <w:t xml:space="preserve"> : traitement des données d’achats </w:t>
            </w:r>
            <w:r w:rsidR="001D677F">
              <w:t>relatives au service de restauration au Ba</w:t>
            </w:r>
            <w:r>
              <w:t xml:space="preserve">r SNCF et </w:t>
            </w:r>
            <w:r w:rsidR="001D677F">
              <w:t>aux</w:t>
            </w:r>
            <w:r>
              <w:t xml:space="preserve"> abonnements </w:t>
            </w:r>
            <w:proofErr w:type="spellStart"/>
            <w:r>
              <w:t>TGVmax</w:t>
            </w:r>
            <w:proofErr w:type="spellEnd"/>
            <w:r w:rsidR="0033147C">
              <w:t> ;</w:t>
            </w:r>
          </w:p>
          <w:p w14:paraId="0751E43F" w14:textId="1F896657" w:rsidR="0083088B" w:rsidRDefault="0083088B" w:rsidP="0083088B">
            <w:pPr>
              <w:pStyle w:val="Paragraphedeliste"/>
              <w:numPr>
                <w:ilvl w:val="0"/>
                <w:numId w:val="13"/>
              </w:numPr>
              <w:jc w:val="both"/>
            </w:pPr>
            <w:r w:rsidRPr="00030555">
              <w:rPr>
                <w:b/>
                <w:bCs/>
              </w:rPr>
              <w:t>Worldline</w:t>
            </w:r>
            <w:r>
              <w:t> : traitement des données bancaires</w:t>
            </w:r>
            <w:r w:rsidR="00540C0F">
              <w:t xml:space="preserve"> </w:t>
            </w:r>
            <w:r w:rsidR="00E149FD">
              <w:t>figurant</w:t>
            </w:r>
            <w:r w:rsidR="00540C0F">
              <w:t xml:space="preserve"> dans la partie paiement d</w:t>
            </w:r>
            <w:r w:rsidR="00496F95">
              <w:t xml:space="preserve">es </w:t>
            </w:r>
            <w:r>
              <w:t xml:space="preserve">transactions réalisées </w:t>
            </w:r>
            <w:r w:rsidR="004E65A3">
              <w:t xml:space="preserve">dans </w:t>
            </w:r>
            <w:r>
              <w:t>la rubrique</w:t>
            </w:r>
            <w:r w:rsidR="003E78D4">
              <w:t xml:space="preserve"> </w:t>
            </w:r>
            <w:r>
              <w:t>« Mes Primes »</w:t>
            </w:r>
            <w:r w:rsidR="00222304">
              <w:t> ;</w:t>
            </w:r>
          </w:p>
          <w:p w14:paraId="58DEAF8C" w14:textId="2BC0E0A7" w:rsidR="002D7B48" w:rsidRDefault="00AE1C21" w:rsidP="0083088B">
            <w:pPr>
              <w:pStyle w:val="Paragraphedeliste"/>
              <w:numPr>
                <w:ilvl w:val="0"/>
                <w:numId w:val="13"/>
              </w:numPr>
              <w:jc w:val="both"/>
            </w:pPr>
            <w:proofErr w:type="spellStart"/>
            <w:r w:rsidRPr="00030555">
              <w:rPr>
                <w:b/>
                <w:bCs/>
              </w:rPr>
              <w:t>Armatis</w:t>
            </w:r>
            <w:proofErr w:type="spellEnd"/>
            <w:r w:rsidR="00496F95" w:rsidRPr="00030555">
              <w:rPr>
                <w:b/>
                <w:bCs/>
              </w:rPr>
              <w:t> :</w:t>
            </w:r>
            <w:r w:rsidR="00496F95">
              <w:t xml:space="preserve"> traitement des dossiers des Adhérents dans le cadre de demandes adressées à la Relation Client Grand Voyageur</w:t>
            </w:r>
            <w:r w:rsidR="00222304">
              <w:t> ;</w:t>
            </w:r>
          </w:p>
          <w:p w14:paraId="7CEDE666" w14:textId="13DBA32D" w:rsidR="00496F95" w:rsidRDefault="00496F95" w:rsidP="00496F95">
            <w:pPr>
              <w:pStyle w:val="Paragraphedeliste"/>
              <w:numPr>
                <w:ilvl w:val="0"/>
                <w:numId w:val="13"/>
              </w:numPr>
              <w:jc w:val="both"/>
            </w:pPr>
            <w:r w:rsidRPr="00030555">
              <w:rPr>
                <w:b/>
                <w:bCs/>
              </w:rPr>
              <w:t>Docapost :</w:t>
            </w:r>
            <w:r>
              <w:t xml:space="preserve"> traitement des données d’achats relatives aux abonnements annuels</w:t>
            </w:r>
            <w:r w:rsidR="00222304">
              <w:t> ;</w:t>
            </w:r>
          </w:p>
          <w:p w14:paraId="6C0FB269" w14:textId="1EE28B20" w:rsidR="00A457BA" w:rsidRDefault="00A457BA" w:rsidP="00496F95">
            <w:pPr>
              <w:pStyle w:val="Paragraphedeliste"/>
              <w:numPr>
                <w:ilvl w:val="0"/>
                <w:numId w:val="13"/>
              </w:numPr>
              <w:jc w:val="both"/>
            </w:pPr>
            <w:proofErr w:type="spellStart"/>
            <w:r w:rsidRPr="00F4465E">
              <w:rPr>
                <w:b/>
                <w:bCs/>
              </w:rPr>
              <w:t>KPInsight</w:t>
            </w:r>
            <w:proofErr w:type="spellEnd"/>
            <w:r>
              <w:rPr>
                <w:b/>
                <w:bCs/>
              </w:rPr>
              <w:t xml:space="preserve"> : </w:t>
            </w:r>
            <w:r w:rsidRPr="00F4465E">
              <w:t xml:space="preserve">gestion de la </w:t>
            </w:r>
            <w:r>
              <w:t xml:space="preserve">performance </w:t>
            </w:r>
            <w:r w:rsidRPr="00F4465E">
              <w:t xml:space="preserve">digitale du site </w:t>
            </w:r>
            <w:proofErr w:type="spellStart"/>
            <w:proofErr w:type="gramStart"/>
            <w:r w:rsidRPr="00F4465E">
              <w:t>tgvinoui.sncf</w:t>
            </w:r>
            <w:proofErr w:type="spellEnd"/>
            <w:proofErr w:type="gramEnd"/>
            <w:r>
              <w:t> ;</w:t>
            </w:r>
          </w:p>
          <w:p w14:paraId="19D591E8" w14:textId="6E9B8CBA" w:rsidR="00ED273B" w:rsidRDefault="00ED273B" w:rsidP="00ED273B">
            <w:pPr>
              <w:pStyle w:val="Paragraphedeliste"/>
              <w:numPr>
                <w:ilvl w:val="0"/>
                <w:numId w:val="13"/>
              </w:numPr>
              <w:jc w:val="both"/>
            </w:pPr>
            <w:r w:rsidRPr="00EC41BD">
              <w:rPr>
                <w:b/>
              </w:rPr>
              <w:t>OUI.SNCF</w:t>
            </w:r>
            <w:r>
              <w:t> : Gestion de l’application OUI.SNCF</w:t>
            </w:r>
            <w:r w:rsidR="00A457BA">
              <w:t xml:space="preserve"> ;</w:t>
            </w:r>
          </w:p>
          <w:p w14:paraId="57B89060" w14:textId="60729FD3" w:rsidR="00AE1C21" w:rsidRPr="00A457BA" w:rsidRDefault="00A457BA" w:rsidP="00A457BA">
            <w:pPr>
              <w:pStyle w:val="Paragraphedeliste"/>
              <w:numPr>
                <w:ilvl w:val="0"/>
                <w:numId w:val="13"/>
              </w:numPr>
            </w:pPr>
            <w:r w:rsidRPr="00ED273B">
              <w:rPr>
                <w:b/>
                <w:bCs/>
              </w:rPr>
              <w:t>Les agences de Voyages Agrées SNCF</w:t>
            </w:r>
            <w:r>
              <w:rPr>
                <w:b/>
                <w:bCs/>
              </w:rPr>
              <w:t>.</w:t>
            </w:r>
          </w:p>
        </w:tc>
      </w:tr>
    </w:tbl>
    <w:p w14:paraId="33EB2580" w14:textId="7FA77216" w:rsidR="00100C91" w:rsidRPr="00B91085" w:rsidRDefault="00100C91" w:rsidP="00E03978">
      <w:pPr>
        <w:shd w:val="clear" w:color="auto" w:fill="FFFFFF"/>
        <w:spacing w:before="100" w:beforeAutospacing="1" w:after="0" w:line="240" w:lineRule="auto"/>
        <w:jc w:val="both"/>
      </w:pPr>
      <w:r w:rsidRPr="00B91085">
        <w:lastRenderedPageBreak/>
        <w:t xml:space="preserve">A l’exclusion des destinataires de données à caractère personnel mentionnés ci-dessus, SNCF </w:t>
      </w:r>
      <w:r w:rsidRPr="0007628F">
        <w:t xml:space="preserve">Voyageurs </w:t>
      </w:r>
      <w:r w:rsidRPr="00B91085">
        <w:t xml:space="preserve">s'engage à ne pas communiquer à des tiers, sous quelque forme que ce soit, les informations à caractère personnel en sa possession. Toutefois, dans certaines circonstances et notamment dans le cadre de procédures judiciaires ou fiscales, SNCF </w:t>
      </w:r>
      <w:r>
        <w:t xml:space="preserve">Voyageurs </w:t>
      </w:r>
      <w:r w:rsidRPr="00B91085">
        <w:t xml:space="preserve">peut être contrainte de communiquer à des autorités publiques les données à caractère personnel en sa possession. </w:t>
      </w:r>
    </w:p>
    <w:p w14:paraId="0D9BD059" w14:textId="5F0A5FDD" w:rsidR="00B91085" w:rsidRPr="00B91085" w:rsidRDefault="00B91085" w:rsidP="00E03978">
      <w:pPr>
        <w:spacing w:after="0"/>
        <w:jc w:val="both"/>
      </w:pPr>
    </w:p>
    <w:p w14:paraId="2D94A13A" w14:textId="29B44BC9" w:rsidR="00B91085" w:rsidRPr="00B91085" w:rsidRDefault="00B91085" w:rsidP="00E03978">
      <w:pPr>
        <w:spacing w:after="0"/>
        <w:jc w:val="both"/>
      </w:pPr>
      <w:r w:rsidRPr="00B91085">
        <w:t>SNCF</w:t>
      </w:r>
      <w:r w:rsidR="0007628F">
        <w:t xml:space="preserve"> </w:t>
      </w:r>
      <w:r w:rsidR="00D73FFD">
        <w:t>Voyageurs</w:t>
      </w:r>
      <w:r w:rsidRPr="00B91085">
        <w:t xml:space="preserve"> agissant en qualité de responsable du traitement, met en œuvre des traitements de données à caractère personnel ayant les finalités</w:t>
      </w:r>
      <w:r w:rsidR="00ED273B">
        <w:t xml:space="preserve"> et bases légales</w:t>
      </w:r>
      <w:r w:rsidRPr="00B91085">
        <w:t xml:space="preserve"> suivantes :</w:t>
      </w:r>
    </w:p>
    <w:p w14:paraId="125DF8B8" w14:textId="586D58C6" w:rsidR="00B91085" w:rsidRPr="00B91085" w:rsidRDefault="000B0073" w:rsidP="00E03978">
      <w:pPr>
        <w:spacing w:after="0"/>
        <w:jc w:val="both"/>
      </w:pPr>
      <w:r>
        <w:t> </w:t>
      </w:r>
    </w:p>
    <w:p w14:paraId="2D557A05" w14:textId="5D9A010F" w:rsidR="000B0073" w:rsidRDefault="000B0073" w:rsidP="00E03978">
      <w:pPr>
        <w:pStyle w:val="Paragraphedeliste"/>
        <w:numPr>
          <w:ilvl w:val="0"/>
          <w:numId w:val="4"/>
        </w:numPr>
        <w:spacing w:after="0"/>
        <w:jc w:val="both"/>
      </w:pPr>
      <w:r>
        <w:t>G</w:t>
      </w:r>
      <w:r w:rsidR="00B91085" w:rsidRPr="00B91085">
        <w:t xml:space="preserve">estion du Programme et du compte de l’Adhérent (ex : comptabilisation des Points </w:t>
      </w:r>
      <w:r w:rsidR="00CB7E29">
        <w:t>Prime</w:t>
      </w:r>
      <w:r w:rsidR="00CB7E29" w:rsidRPr="00B91085">
        <w:t xml:space="preserve"> </w:t>
      </w:r>
      <w:r w:rsidR="00B91085" w:rsidRPr="00B91085">
        <w:t>et Statut, Services et Avantages, mise à jour du compte)</w:t>
      </w:r>
      <w:r w:rsidR="00E8149F">
        <w:t xml:space="preserve"> au titre de l’exécution du présent Contrat</w:t>
      </w:r>
      <w:r>
        <w:t> ;</w:t>
      </w:r>
    </w:p>
    <w:p w14:paraId="3248B2FE" w14:textId="77777777" w:rsidR="000B0073" w:rsidRDefault="000B0073" w:rsidP="00E03978">
      <w:pPr>
        <w:pStyle w:val="Paragraphedeliste"/>
        <w:spacing w:after="0"/>
        <w:ind w:left="1080"/>
        <w:jc w:val="both"/>
      </w:pPr>
    </w:p>
    <w:p w14:paraId="74BD75DB" w14:textId="626156C3" w:rsidR="000B0073" w:rsidRDefault="000B0073" w:rsidP="00E03978">
      <w:pPr>
        <w:pStyle w:val="Paragraphedeliste"/>
        <w:numPr>
          <w:ilvl w:val="0"/>
          <w:numId w:val="4"/>
        </w:numPr>
        <w:spacing w:after="0"/>
        <w:jc w:val="both"/>
      </w:pPr>
      <w:r>
        <w:t>G</w:t>
      </w:r>
      <w:r w:rsidR="00257103">
        <w:t xml:space="preserve">estion des transactions et des commandes dans le cadre de la délivrance des </w:t>
      </w:r>
      <w:r w:rsidR="00392F28">
        <w:t>P</w:t>
      </w:r>
      <w:r w:rsidR="00257103">
        <w:t>rimes</w:t>
      </w:r>
      <w:r w:rsidR="00ED273B">
        <w:t xml:space="preserve"> (au titre de l’exécution du présent contrat)</w:t>
      </w:r>
      <w:r w:rsidR="00257103">
        <w:t> ;</w:t>
      </w:r>
    </w:p>
    <w:p w14:paraId="235F5576" w14:textId="77777777" w:rsidR="000B0073" w:rsidRDefault="000B0073" w:rsidP="00E03978">
      <w:pPr>
        <w:pStyle w:val="Paragraphedeliste"/>
        <w:jc w:val="both"/>
      </w:pPr>
    </w:p>
    <w:p w14:paraId="280B35C8" w14:textId="18172ED4" w:rsidR="00A8673C" w:rsidRDefault="00A8673C" w:rsidP="00E03978">
      <w:pPr>
        <w:pStyle w:val="Paragraphedeliste"/>
        <w:numPr>
          <w:ilvl w:val="0"/>
          <w:numId w:val="4"/>
        </w:numPr>
        <w:spacing w:after="0"/>
        <w:jc w:val="both"/>
      </w:pPr>
      <w:bookmarkStart w:id="74" w:name="_Hlk67307432"/>
      <w:r>
        <w:t>E</w:t>
      </w:r>
      <w:r w:rsidRPr="00B91085">
        <w:t xml:space="preserve">nvoi d’informations relatives au trajet de l’Adhérent </w:t>
      </w:r>
      <w:r>
        <w:t>dans le cadre de sa garantie « information voyageurs » (information, retard, travaux, perturbation)</w:t>
      </w:r>
      <w:r w:rsidR="00E8149F">
        <w:t xml:space="preserve"> et prévue au titre de l’exécution du contrat de transport du client</w:t>
      </w:r>
      <w:r w:rsidRPr="00B91085">
        <w:t xml:space="preserve"> ;</w:t>
      </w:r>
    </w:p>
    <w:bookmarkEnd w:id="74"/>
    <w:p w14:paraId="037CCA6B" w14:textId="77777777" w:rsidR="000B0073" w:rsidRDefault="000B0073" w:rsidP="00E03978">
      <w:pPr>
        <w:pStyle w:val="Paragraphedeliste"/>
        <w:jc w:val="both"/>
      </w:pPr>
    </w:p>
    <w:p w14:paraId="350C9FCD" w14:textId="6AD36FEE" w:rsidR="000B0073" w:rsidRDefault="000B0073" w:rsidP="00E03978">
      <w:pPr>
        <w:pStyle w:val="Paragraphedeliste"/>
        <w:numPr>
          <w:ilvl w:val="0"/>
          <w:numId w:val="4"/>
        </w:numPr>
        <w:spacing w:after="0"/>
        <w:jc w:val="both"/>
      </w:pPr>
      <w:r>
        <w:t>E</w:t>
      </w:r>
      <w:r w:rsidR="00257103">
        <w:t xml:space="preserve">nvoi de communications liées au Programme </w:t>
      </w:r>
      <w:r w:rsidR="00BD3AA5">
        <w:t xml:space="preserve">Grand </w:t>
      </w:r>
      <w:r w:rsidR="00257103">
        <w:t xml:space="preserve">Voyageur (relevés de Points périodique, </w:t>
      </w:r>
      <w:r w:rsidR="006B4450">
        <w:t>C</w:t>
      </w:r>
      <w:r w:rsidR="00257103">
        <w:t>ode avantage</w:t>
      </w:r>
      <w:r w:rsidR="003939C8">
        <w:t xml:space="preserve">, </w:t>
      </w:r>
      <w:r w:rsidR="00E61BB3">
        <w:t xml:space="preserve">Code avantage « anniversaire » envoyé à chaque </w:t>
      </w:r>
      <w:r w:rsidR="00AC0022">
        <w:t>mois</w:t>
      </w:r>
      <w:r w:rsidR="00E61BB3">
        <w:t xml:space="preserve"> d’anniversaire</w:t>
      </w:r>
      <w:r w:rsidR="00AC0022">
        <w:t xml:space="preserve"> (mois de naissance)</w:t>
      </w:r>
      <w:r w:rsidR="000E23E3">
        <w:t xml:space="preserve"> </w:t>
      </w:r>
      <w:r w:rsidR="00E61BB3">
        <w:t>de l’Adhérent</w:t>
      </w:r>
      <w:r w:rsidR="00257103">
        <w:t>, renouvellement,</w:t>
      </w:r>
      <w:r w:rsidR="00436388">
        <w:t xml:space="preserve"> changement de statut</w:t>
      </w:r>
      <w:r w:rsidR="0016001E">
        <w:t>,</w:t>
      </w:r>
      <w:r w:rsidR="00257103">
        <w:t xml:space="preserve"> etc.)</w:t>
      </w:r>
      <w:r w:rsidR="00574A5D">
        <w:t> ;</w:t>
      </w:r>
    </w:p>
    <w:p w14:paraId="405B3AF0" w14:textId="77777777" w:rsidR="000B0073" w:rsidRDefault="000B0073" w:rsidP="00E03978">
      <w:pPr>
        <w:pStyle w:val="Paragraphedeliste"/>
        <w:jc w:val="both"/>
      </w:pPr>
    </w:p>
    <w:p w14:paraId="3A9C0FED" w14:textId="340D5CA2" w:rsidR="00E8149F" w:rsidRDefault="000B0073" w:rsidP="00E03978">
      <w:pPr>
        <w:pStyle w:val="Paragraphedeliste"/>
        <w:numPr>
          <w:ilvl w:val="0"/>
          <w:numId w:val="4"/>
        </w:numPr>
        <w:spacing w:after="0"/>
        <w:jc w:val="both"/>
      </w:pPr>
      <w:r>
        <w:t>E</w:t>
      </w:r>
      <w:r w:rsidR="00B91085" w:rsidRPr="00B91085">
        <w:t xml:space="preserve">nvoi d’offres promotionnelles </w:t>
      </w:r>
      <w:r w:rsidR="00257103">
        <w:t>sur les produits et services de SNCF</w:t>
      </w:r>
      <w:r w:rsidR="00D73FFD">
        <w:t xml:space="preserve"> Voyageurs</w:t>
      </w:r>
      <w:r w:rsidR="00257103">
        <w:t xml:space="preserve"> </w:t>
      </w:r>
      <w:r w:rsidR="00964B9E">
        <w:t>et ses filiales</w:t>
      </w:r>
      <w:r w:rsidR="00257103">
        <w:t xml:space="preserve"> </w:t>
      </w:r>
      <w:r w:rsidR="00B91085" w:rsidRPr="00B91085">
        <w:t>en avant-première à l’Adhérent, ainsi que des informations relatives aux ventes privées qui lui sont réservées</w:t>
      </w:r>
      <w:r w:rsidR="00257103">
        <w:t xml:space="preserve"> (ouverture des ventes, réductions, avantages)</w:t>
      </w:r>
      <w:r w:rsidR="00B91085" w:rsidRPr="00B91085">
        <w:t xml:space="preserve"> ;</w:t>
      </w:r>
    </w:p>
    <w:p w14:paraId="0DD4DFD8" w14:textId="480397EE" w:rsidR="00E8149F" w:rsidRDefault="00E8149F" w:rsidP="00E03978">
      <w:pPr>
        <w:spacing w:after="0"/>
        <w:jc w:val="both"/>
      </w:pPr>
      <w:r>
        <w:t>Concernant l’envoi d’informations, communications et offres promotionnelles mentionnées aux points iv et v, il convient d’apporter les précisions suivantes</w:t>
      </w:r>
      <w:r w:rsidR="00EC41BD">
        <w:t xml:space="preserve"> </w:t>
      </w:r>
      <w:r>
        <w:t xml:space="preserve">: </w:t>
      </w:r>
    </w:p>
    <w:p w14:paraId="6FE81B71" w14:textId="3671C12D" w:rsidR="00E8149F" w:rsidRDefault="00E8149F" w:rsidP="00E03978">
      <w:pPr>
        <w:spacing w:after="0"/>
        <w:jc w:val="both"/>
      </w:pPr>
    </w:p>
    <w:p w14:paraId="1BB32426" w14:textId="57D8883F" w:rsidR="00E8149F" w:rsidRDefault="00EC41BD" w:rsidP="00E03978">
      <w:pPr>
        <w:pStyle w:val="Paragraphedeliste"/>
        <w:numPr>
          <w:ilvl w:val="0"/>
          <w:numId w:val="1"/>
        </w:numPr>
        <w:tabs>
          <w:tab w:val="left" w:pos="3435"/>
        </w:tabs>
        <w:jc w:val="both"/>
      </w:pPr>
      <w:r w:rsidRPr="00EC41BD">
        <w:rPr>
          <w:u w:val="single"/>
        </w:rPr>
        <w:t>L</w:t>
      </w:r>
      <w:r w:rsidR="00E8149F" w:rsidRPr="00EC41BD">
        <w:rPr>
          <w:u w:val="single"/>
        </w:rPr>
        <w:t xml:space="preserve">es communications liées à des partenaires du </w:t>
      </w:r>
      <w:r w:rsidR="001214D3">
        <w:rPr>
          <w:u w:val="single"/>
        </w:rPr>
        <w:t>P</w:t>
      </w:r>
      <w:r w:rsidR="00E8149F" w:rsidRPr="00EC41BD">
        <w:rPr>
          <w:u w:val="single"/>
        </w:rPr>
        <w:t xml:space="preserve">rogramme </w:t>
      </w:r>
      <w:r w:rsidR="001214D3">
        <w:rPr>
          <w:u w:val="single"/>
        </w:rPr>
        <w:t>Grand V</w:t>
      </w:r>
      <w:r w:rsidR="00E8149F" w:rsidRPr="00EC41BD">
        <w:rPr>
          <w:u w:val="single"/>
        </w:rPr>
        <w:t>oyageur</w:t>
      </w:r>
      <w:r w:rsidR="00E8149F" w:rsidRPr="000721B8">
        <w:t xml:space="preserve"> : </w:t>
      </w:r>
      <w:r w:rsidR="000721B8">
        <w:t xml:space="preserve">Celles-ci reposent sur le consentement via un « opt-in partenaire ». </w:t>
      </w:r>
    </w:p>
    <w:p w14:paraId="7870463C" w14:textId="6806D0E3" w:rsidR="000721B8" w:rsidRDefault="00EC41BD" w:rsidP="00E03978">
      <w:pPr>
        <w:tabs>
          <w:tab w:val="left" w:pos="3435"/>
        </w:tabs>
        <w:jc w:val="both"/>
      </w:pPr>
      <w:r>
        <w:t xml:space="preserve">               </w:t>
      </w:r>
      <w:r w:rsidR="000721B8">
        <w:t xml:space="preserve">Les partenaires du </w:t>
      </w:r>
      <w:r w:rsidR="001214D3">
        <w:t>P</w:t>
      </w:r>
      <w:r w:rsidR="000721B8">
        <w:t xml:space="preserve">rogramme sont les suivants : </w:t>
      </w:r>
    </w:p>
    <w:p w14:paraId="7567EE05" w14:textId="3BC51CF6" w:rsidR="000721B8" w:rsidRDefault="00542BDA" w:rsidP="00E03978">
      <w:pPr>
        <w:pStyle w:val="Paragraphedeliste"/>
        <w:numPr>
          <w:ilvl w:val="0"/>
          <w:numId w:val="13"/>
        </w:numPr>
        <w:tabs>
          <w:tab w:val="left" w:pos="3435"/>
        </w:tabs>
        <w:jc w:val="both"/>
      </w:pPr>
      <w:proofErr w:type="spellStart"/>
      <w:r>
        <w:t>Ector</w:t>
      </w:r>
      <w:proofErr w:type="spellEnd"/>
      <w:r w:rsidR="00AA1A93">
        <w:t xml:space="preserve"> : </w:t>
      </w:r>
      <w:r w:rsidR="00AA1A93">
        <w:rPr>
          <w:rFonts w:cstheme="minorHAnsi"/>
        </w:rPr>
        <w:t>mise</w:t>
      </w:r>
      <w:r w:rsidR="00AA1A93" w:rsidRPr="00555E86">
        <w:rPr>
          <w:rFonts w:cstheme="minorHAnsi"/>
        </w:rPr>
        <w:t xml:space="preserve"> à disposition </w:t>
      </w:r>
      <w:r w:rsidR="00AA1A93">
        <w:rPr>
          <w:rFonts w:cstheme="minorHAnsi"/>
        </w:rPr>
        <w:t>d’</w:t>
      </w:r>
      <w:r w:rsidR="00AA1A93" w:rsidRPr="00555E86">
        <w:rPr>
          <w:rFonts w:cstheme="minorHAnsi"/>
        </w:rPr>
        <w:t xml:space="preserve">un </w:t>
      </w:r>
      <w:r w:rsidR="00AA1A93" w:rsidRPr="00555E86">
        <w:rPr>
          <w:rFonts w:eastAsia="Times New Roman" w:cstheme="minorHAnsi"/>
          <w:lang w:eastAsia="fr-FR"/>
        </w:rPr>
        <w:t>service de voiturier en gare.</w:t>
      </w:r>
    </w:p>
    <w:p w14:paraId="5BE6450F" w14:textId="0106AFB0" w:rsidR="00542BDA" w:rsidRDefault="00542BDA" w:rsidP="00E03978">
      <w:pPr>
        <w:pStyle w:val="Paragraphedeliste"/>
        <w:numPr>
          <w:ilvl w:val="0"/>
          <w:numId w:val="13"/>
        </w:numPr>
        <w:tabs>
          <w:tab w:val="left" w:pos="3435"/>
        </w:tabs>
        <w:jc w:val="both"/>
      </w:pPr>
      <w:proofErr w:type="spellStart"/>
      <w:r>
        <w:t>Effia</w:t>
      </w:r>
      <w:proofErr w:type="spellEnd"/>
      <w:r w:rsidR="00B57520">
        <w:t xml:space="preserve"> stationnement</w:t>
      </w:r>
      <w:r w:rsidR="00AA1A93">
        <w:t xml:space="preserve"> : </w:t>
      </w:r>
      <w:r w:rsidR="00AA1A93">
        <w:rPr>
          <w:rFonts w:eastAsia="Times New Roman" w:cstheme="minorHAnsi"/>
          <w:lang w:eastAsia="fr-FR"/>
        </w:rPr>
        <w:t xml:space="preserve">mise </w:t>
      </w:r>
      <w:r w:rsidR="00AA1A93" w:rsidRPr="00555E86">
        <w:rPr>
          <w:rFonts w:eastAsia="Times New Roman" w:cstheme="minorHAnsi"/>
          <w:lang w:eastAsia="fr-FR"/>
        </w:rPr>
        <w:t xml:space="preserve">à disposition </w:t>
      </w:r>
      <w:r w:rsidR="00AA1A93">
        <w:rPr>
          <w:rFonts w:eastAsia="Times New Roman" w:cstheme="minorHAnsi"/>
          <w:lang w:eastAsia="fr-FR"/>
        </w:rPr>
        <w:t>d’</w:t>
      </w:r>
      <w:r w:rsidR="00AA1A93" w:rsidRPr="00555E86">
        <w:rPr>
          <w:rFonts w:eastAsia="Times New Roman" w:cstheme="minorHAnsi"/>
          <w:lang w:eastAsia="fr-FR"/>
        </w:rPr>
        <w:t>un service de réservation de place de parking</w:t>
      </w:r>
      <w:r w:rsidR="00AA1A93">
        <w:rPr>
          <w:rFonts w:eastAsia="Times New Roman" w:cstheme="minorHAnsi"/>
          <w:lang w:eastAsia="fr-FR"/>
        </w:rPr>
        <w:t>.</w:t>
      </w:r>
    </w:p>
    <w:p w14:paraId="1182557B" w14:textId="3733C8ED" w:rsidR="00B57520" w:rsidRDefault="00406C70" w:rsidP="00E03978">
      <w:pPr>
        <w:pStyle w:val="Paragraphedeliste"/>
        <w:numPr>
          <w:ilvl w:val="0"/>
          <w:numId w:val="13"/>
        </w:numPr>
        <w:tabs>
          <w:tab w:val="left" w:pos="3435"/>
        </w:tabs>
        <w:jc w:val="both"/>
      </w:pPr>
      <w:r w:rsidRPr="00B57520">
        <w:t xml:space="preserve">Pierre &amp; </w:t>
      </w:r>
      <w:r>
        <w:t>V</w:t>
      </w:r>
      <w:r w:rsidRPr="00B57520">
        <w:t xml:space="preserve">acances, </w:t>
      </w:r>
      <w:r>
        <w:t>C</w:t>
      </w:r>
      <w:r w:rsidRPr="00B57520">
        <w:t xml:space="preserve">enter </w:t>
      </w:r>
      <w:r>
        <w:t>P</w:t>
      </w:r>
      <w:r w:rsidRPr="00B57520">
        <w:t>arcs/</w:t>
      </w:r>
      <w:r>
        <w:t>V</w:t>
      </w:r>
      <w:r w:rsidRPr="00B57520">
        <w:t xml:space="preserve">illages </w:t>
      </w:r>
      <w:r>
        <w:t>N</w:t>
      </w:r>
      <w:r w:rsidRPr="00B57520">
        <w:t xml:space="preserve">ature® </w:t>
      </w:r>
      <w:r>
        <w:t>P</w:t>
      </w:r>
      <w:r w:rsidRPr="00B57520">
        <w:t xml:space="preserve">aris, </w:t>
      </w:r>
      <w:r>
        <w:t>M</w:t>
      </w:r>
      <w:r w:rsidRPr="00B57520">
        <w:t>aeva.com</w:t>
      </w:r>
      <w:r w:rsidR="00AA1A93">
        <w:t xml:space="preserve"> : </w:t>
      </w:r>
      <w:r w:rsidR="00AA1A93" w:rsidRPr="00555E86">
        <w:rPr>
          <w:rFonts w:cstheme="minorHAnsi"/>
        </w:rPr>
        <w:t>m</w:t>
      </w:r>
      <w:r w:rsidR="00AA1A93">
        <w:rPr>
          <w:rFonts w:cstheme="minorHAnsi"/>
        </w:rPr>
        <w:t xml:space="preserve">ise </w:t>
      </w:r>
      <w:r w:rsidR="00AA1A93" w:rsidRPr="00555E86">
        <w:rPr>
          <w:rFonts w:cstheme="minorHAnsi"/>
        </w:rPr>
        <w:t xml:space="preserve">à disposition </w:t>
      </w:r>
      <w:r w:rsidR="00AA1A93">
        <w:rPr>
          <w:rFonts w:cstheme="minorHAnsi"/>
        </w:rPr>
        <w:t>d’</w:t>
      </w:r>
      <w:r w:rsidR="00AA1A93" w:rsidRPr="00555E86">
        <w:rPr>
          <w:rFonts w:cstheme="minorHAnsi"/>
        </w:rPr>
        <w:t xml:space="preserve">un </w:t>
      </w:r>
      <w:r w:rsidR="00AA1A93" w:rsidRPr="00555E86">
        <w:rPr>
          <w:rFonts w:eastAsia="Times New Roman" w:cstheme="minorHAnsi"/>
          <w:lang w:eastAsia="fr-FR"/>
        </w:rPr>
        <w:t xml:space="preserve">service de </w:t>
      </w:r>
      <w:r w:rsidR="00AA1A93">
        <w:rPr>
          <w:rFonts w:eastAsia="Times New Roman" w:cstheme="minorHAnsi"/>
          <w:lang w:eastAsia="fr-FR"/>
        </w:rPr>
        <w:t>location d’hébergements en villages de vacances et en résidences de tourisme.</w:t>
      </w:r>
    </w:p>
    <w:p w14:paraId="14DEC366" w14:textId="129A0D41" w:rsidR="00542BDA" w:rsidRPr="00EC41BD" w:rsidRDefault="00B57520" w:rsidP="00E03978">
      <w:pPr>
        <w:pStyle w:val="Paragraphedeliste"/>
        <w:numPr>
          <w:ilvl w:val="0"/>
          <w:numId w:val="13"/>
        </w:numPr>
        <w:tabs>
          <w:tab w:val="left" w:pos="3435"/>
        </w:tabs>
        <w:jc w:val="both"/>
      </w:pPr>
      <w:r w:rsidRPr="00EC41BD">
        <w:t>C</w:t>
      </w:r>
      <w:r>
        <w:rPr>
          <w:rFonts w:ascii="Calibri" w:hAnsi="Calibri" w:cs="Calibri"/>
        </w:rPr>
        <w:t xml:space="preserve">entre des </w:t>
      </w:r>
      <w:r w:rsidR="003709D8">
        <w:rPr>
          <w:rFonts w:ascii="Calibri" w:hAnsi="Calibri" w:cs="Calibri"/>
        </w:rPr>
        <w:t>M</w:t>
      </w:r>
      <w:r>
        <w:rPr>
          <w:rFonts w:ascii="Calibri" w:hAnsi="Calibri" w:cs="Calibri"/>
        </w:rPr>
        <w:t xml:space="preserve">onuments </w:t>
      </w:r>
      <w:r w:rsidR="003709D8">
        <w:rPr>
          <w:rFonts w:ascii="Calibri" w:hAnsi="Calibri" w:cs="Calibri"/>
        </w:rPr>
        <w:t>N</w:t>
      </w:r>
      <w:r>
        <w:rPr>
          <w:rFonts w:ascii="Calibri" w:hAnsi="Calibri" w:cs="Calibri"/>
        </w:rPr>
        <w:t>ationaux</w:t>
      </w:r>
      <w:r w:rsidR="00AA1A93">
        <w:rPr>
          <w:rFonts w:ascii="Calibri" w:hAnsi="Calibri" w:cs="Calibri"/>
        </w:rPr>
        <w:t xml:space="preserve"> : </w:t>
      </w:r>
      <w:r w:rsidR="00AA1A93" w:rsidRPr="00647469">
        <w:rPr>
          <w:rFonts w:eastAsia="Times New Roman" w:cstheme="minorHAnsi"/>
          <w:lang w:eastAsia="fr-FR"/>
        </w:rPr>
        <w:t>g</w:t>
      </w:r>
      <w:r w:rsidR="00AA1A93">
        <w:rPr>
          <w:rFonts w:eastAsia="Times New Roman" w:cstheme="minorHAnsi"/>
          <w:lang w:eastAsia="fr-FR"/>
        </w:rPr>
        <w:t>estion</w:t>
      </w:r>
      <w:r w:rsidR="00BC718D">
        <w:rPr>
          <w:rFonts w:eastAsia="Times New Roman" w:cstheme="minorHAnsi"/>
          <w:lang w:eastAsia="fr-FR"/>
        </w:rPr>
        <w:t>,</w:t>
      </w:r>
      <w:r w:rsidR="00AA1A93">
        <w:rPr>
          <w:rFonts w:eastAsia="Times New Roman" w:cstheme="minorHAnsi"/>
          <w:lang w:eastAsia="fr-FR"/>
        </w:rPr>
        <w:t xml:space="preserve"> </w:t>
      </w:r>
      <w:r w:rsidR="00AA1A93" w:rsidRPr="00647469">
        <w:rPr>
          <w:rFonts w:eastAsia="Times New Roman" w:cstheme="minorHAnsi"/>
          <w:lang w:eastAsia="fr-FR"/>
        </w:rPr>
        <w:t>anim</w:t>
      </w:r>
      <w:r w:rsidR="00AA1A93">
        <w:rPr>
          <w:rFonts w:eastAsia="Times New Roman" w:cstheme="minorHAnsi"/>
          <w:lang w:eastAsia="fr-FR"/>
        </w:rPr>
        <w:t>ation</w:t>
      </w:r>
      <w:r w:rsidR="00AA1A93" w:rsidRPr="00647469">
        <w:rPr>
          <w:rFonts w:eastAsia="Times New Roman" w:cstheme="minorHAnsi"/>
          <w:lang w:eastAsia="fr-FR"/>
        </w:rPr>
        <w:t xml:space="preserve"> </w:t>
      </w:r>
      <w:r w:rsidR="00193E01">
        <w:rPr>
          <w:rFonts w:eastAsia="Times New Roman" w:cstheme="minorHAnsi"/>
          <w:lang w:eastAsia="fr-FR"/>
        </w:rPr>
        <w:t>et proposition de</w:t>
      </w:r>
      <w:r w:rsidR="005E2EE1">
        <w:rPr>
          <w:rFonts w:eastAsia="Times New Roman" w:cstheme="minorHAnsi"/>
          <w:lang w:eastAsia="fr-FR"/>
        </w:rPr>
        <w:t xml:space="preserve"> visite</w:t>
      </w:r>
      <w:r w:rsidR="00F003EC">
        <w:rPr>
          <w:rFonts w:eastAsia="Times New Roman" w:cstheme="minorHAnsi"/>
          <w:lang w:eastAsia="fr-FR"/>
        </w:rPr>
        <w:t>s</w:t>
      </w:r>
      <w:r w:rsidR="00BC718D">
        <w:rPr>
          <w:rFonts w:eastAsia="Times New Roman" w:cstheme="minorHAnsi"/>
          <w:lang w:eastAsia="fr-FR"/>
        </w:rPr>
        <w:t xml:space="preserve"> </w:t>
      </w:r>
      <w:r w:rsidR="00AA1A93">
        <w:rPr>
          <w:rFonts w:eastAsia="Times New Roman" w:cstheme="minorHAnsi"/>
          <w:lang w:eastAsia="fr-FR"/>
        </w:rPr>
        <w:t xml:space="preserve">de </w:t>
      </w:r>
      <w:r w:rsidR="00AA1A93" w:rsidRPr="00647469">
        <w:rPr>
          <w:rFonts w:eastAsia="Times New Roman" w:cstheme="minorHAnsi"/>
          <w:lang w:eastAsia="fr-FR"/>
        </w:rPr>
        <w:t>près de 100 monuments nationaux, propriétés de l'État</w:t>
      </w:r>
      <w:r w:rsidR="00AA1A93" w:rsidRPr="00555E86">
        <w:rPr>
          <w:rFonts w:eastAsia="Times New Roman" w:cstheme="minorHAnsi"/>
          <w:lang w:eastAsia="fr-FR"/>
        </w:rPr>
        <w:t>.</w:t>
      </w:r>
    </w:p>
    <w:p w14:paraId="7A115AC5" w14:textId="66E95416" w:rsidR="00B57520" w:rsidRPr="00EC41BD" w:rsidRDefault="00B57520" w:rsidP="00E03978">
      <w:pPr>
        <w:pStyle w:val="Paragraphedeliste"/>
        <w:numPr>
          <w:ilvl w:val="0"/>
          <w:numId w:val="13"/>
        </w:numPr>
        <w:tabs>
          <w:tab w:val="left" w:pos="3435"/>
        </w:tabs>
        <w:jc w:val="both"/>
      </w:pPr>
      <w:proofErr w:type="spellStart"/>
      <w:r>
        <w:rPr>
          <w:rFonts w:ascii="Calibri" w:hAnsi="Calibri" w:cs="Calibri"/>
        </w:rPr>
        <w:t>Propress</w:t>
      </w:r>
      <w:proofErr w:type="spellEnd"/>
      <w:r w:rsidR="00BC718D">
        <w:rPr>
          <w:rFonts w:ascii="Calibri" w:hAnsi="Calibri" w:cs="Calibri"/>
        </w:rPr>
        <w:t xml:space="preserve"> : </w:t>
      </w:r>
      <w:r w:rsidR="00BC718D" w:rsidRPr="00555E86">
        <w:rPr>
          <w:rFonts w:cstheme="minorHAnsi"/>
        </w:rPr>
        <w:t>m</w:t>
      </w:r>
      <w:r w:rsidR="00BC718D">
        <w:rPr>
          <w:rFonts w:cstheme="minorHAnsi"/>
        </w:rPr>
        <w:t xml:space="preserve">ise </w:t>
      </w:r>
      <w:r w:rsidR="00BC718D" w:rsidRPr="00555E86">
        <w:rPr>
          <w:rFonts w:cstheme="minorHAnsi"/>
        </w:rPr>
        <w:t xml:space="preserve">à disposition </w:t>
      </w:r>
      <w:r w:rsidR="00BC718D">
        <w:rPr>
          <w:rFonts w:cstheme="minorHAnsi"/>
        </w:rPr>
        <w:t>d’</w:t>
      </w:r>
      <w:r w:rsidR="00BC718D" w:rsidRPr="00555E86">
        <w:rPr>
          <w:rFonts w:cstheme="minorHAnsi"/>
        </w:rPr>
        <w:t>un</w:t>
      </w:r>
      <w:r w:rsidR="00BC718D">
        <w:rPr>
          <w:rFonts w:cstheme="minorHAnsi"/>
        </w:rPr>
        <w:t>e offre de presse (magazines, journaux...) au format papier et digital.</w:t>
      </w:r>
    </w:p>
    <w:p w14:paraId="44C56CF2" w14:textId="219933D0" w:rsidR="00EC41BD" w:rsidRPr="00EC41BD" w:rsidRDefault="00B57520" w:rsidP="00E03978">
      <w:pPr>
        <w:pStyle w:val="Paragraphedeliste"/>
        <w:numPr>
          <w:ilvl w:val="0"/>
          <w:numId w:val="13"/>
        </w:numPr>
        <w:tabs>
          <w:tab w:val="left" w:pos="3435"/>
        </w:tabs>
        <w:jc w:val="both"/>
      </w:pPr>
      <w:proofErr w:type="spellStart"/>
      <w:r>
        <w:rPr>
          <w:rFonts w:ascii="Calibri" w:hAnsi="Calibri" w:cs="Calibri"/>
        </w:rPr>
        <w:t>Multiburo</w:t>
      </w:r>
      <w:proofErr w:type="spellEnd"/>
      <w:r w:rsidR="00BC718D">
        <w:rPr>
          <w:rFonts w:ascii="Calibri" w:hAnsi="Calibri" w:cs="Calibri"/>
        </w:rPr>
        <w:t xml:space="preserve"> : </w:t>
      </w:r>
      <w:r w:rsidR="00BC718D" w:rsidRPr="00555E86">
        <w:rPr>
          <w:rFonts w:eastAsia="Times New Roman" w:cstheme="minorHAnsi"/>
          <w:lang w:eastAsia="fr-FR"/>
        </w:rPr>
        <w:t>m</w:t>
      </w:r>
      <w:r w:rsidR="00BC718D">
        <w:rPr>
          <w:rFonts w:eastAsia="Times New Roman" w:cstheme="minorHAnsi"/>
          <w:lang w:eastAsia="fr-FR"/>
        </w:rPr>
        <w:t>ise</w:t>
      </w:r>
      <w:r w:rsidR="00BC718D" w:rsidRPr="00555E86">
        <w:rPr>
          <w:rFonts w:eastAsia="Times New Roman" w:cstheme="minorHAnsi"/>
          <w:lang w:eastAsia="fr-FR"/>
        </w:rPr>
        <w:t xml:space="preserve"> à disposition </w:t>
      </w:r>
      <w:r w:rsidR="00BC718D">
        <w:rPr>
          <w:rFonts w:eastAsia="Times New Roman" w:cstheme="minorHAnsi"/>
          <w:lang w:eastAsia="fr-FR"/>
        </w:rPr>
        <w:t>d’</w:t>
      </w:r>
      <w:r w:rsidR="00BC718D" w:rsidRPr="00555E86">
        <w:rPr>
          <w:rFonts w:eastAsia="Times New Roman" w:cstheme="minorHAnsi"/>
          <w:lang w:eastAsia="fr-FR"/>
        </w:rPr>
        <w:t xml:space="preserve">un service </w:t>
      </w:r>
      <w:r w:rsidR="00BC718D">
        <w:rPr>
          <w:rFonts w:eastAsia="Times New Roman" w:cstheme="minorHAnsi"/>
          <w:lang w:eastAsia="fr-FR"/>
        </w:rPr>
        <w:t>de location d’espaces de travail</w:t>
      </w:r>
      <w:r w:rsidR="00082310">
        <w:rPr>
          <w:rFonts w:eastAsia="Times New Roman" w:cstheme="minorHAnsi"/>
          <w:lang w:eastAsia="fr-FR"/>
        </w:rPr>
        <w:t xml:space="preserve"> (salles de réunion, bureaux, espaces coworking).</w:t>
      </w:r>
    </w:p>
    <w:p w14:paraId="7B6FE2D0" w14:textId="7BB05E83" w:rsidR="00EC41BD" w:rsidRPr="00EC41BD" w:rsidRDefault="00B57520" w:rsidP="00E03978">
      <w:pPr>
        <w:pStyle w:val="Paragraphedeliste"/>
        <w:numPr>
          <w:ilvl w:val="0"/>
          <w:numId w:val="13"/>
        </w:numPr>
        <w:tabs>
          <w:tab w:val="left" w:pos="3435"/>
        </w:tabs>
        <w:jc w:val="both"/>
      </w:pPr>
      <w:r w:rsidRPr="00EC41BD">
        <w:rPr>
          <w:rFonts w:ascii="Calibri" w:hAnsi="Calibri" w:cs="Calibri"/>
        </w:rPr>
        <w:t>Delsey</w:t>
      </w:r>
      <w:r w:rsidR="00082310">
        <w:rPr>
          <w:rFonts w:ascii="Calibri" w:hAnsi="Calibri" w:cs="Calibri"/>
        </w:rPr>
        <w:t xml:space="preserve"> : </w:t>
      </w:r>
      <w:r w:rsidR="00082310">
        <w:rPr>
          <w:rFonts w:eastAsia="Times New Roman" w:cstheme="minorHAnsi"/>
          <w:lang w:eastAsia="fr-FR"/>
        </w:rPr>
        <w:t>entreprise spécialisée dans la conception et la fabrication de bagages, proposant à la vente des bagages et sacs à dos.</w:t>
      </w:r>
    </w:p>
    <w:p w14:paraId="1638A6F6" w14:textId="6E39FE47" w:rsidR="00AC5CB9" w:rsidRDefault="00AC5CB9" w:rsidP="00E03978">
      <w:pPr>
        <w:tabs>
          <w:tab w:val="left" w:pos="3435"/>
        </w:tabs>
        <w:ind w:left="360"/>
        <w:jc w:val="both"/>
      </w:pPr>
      <w:r>
        <w:t xml:space="preserve">Le détail des Offres partenaires figurent en </w:t>
      </w:r>
      <w:hyperlink w:anchor="_Annexe_4_-" w:history="1">
        <w:r w:rsidRPr="008315D9">
          <w:rPr>
            <w:rStyle w:val="Lienhypertexte"/>
          </w:rPr>
          <w:t>Annexe </w:t>
        </w:r>
        <w:r w:rsidR="00E544EC" w:rsidRPr="008315D9">
          <w:rPr>
            <w:rStyle w:val="Lienhypertexte"/>
          </w:rPr>
          <w:t>4</w:t>
        </w:r>
      </w:hyperlink>
      <w:r w:rsidR="00E544EC">
        <w:t>.</w:t>
      </w:r>
    </w:p>
    <w:p w14:paraId="7FD26069" w14:textId="68888E5F" w:rsidR="00EC41BD" w:rsidRPr="00F42BA0" w:rsidRDefault="00EC41BD" w:rsidP="00E03978">
      <w:pPr>
        <w:tabs>
          <w:tab w:val="left" w:pos="3435"/>
        </w:tabs>
        <w:ind w:left="360"/>
        <w:jc w:val="both"/>
      </w:pPr>
      <w:r>
        <w:t xml:space="preserve">La liste de partenaires ci-dessus est susceptible d’évoluer, auquel cas SNCF Voyageurs s’engage à la mettre à jour avant envoi des communications aux clients ayant consenti à la recevoir. </w:t>
      </w:r>
      <w:r w:rsidRPr="00F42BA0">
        <w:t>Par ailleurs,</w:t>
      </w:r>
      <w:r>
        <w:t xml:space="preserve"> </w:t>
      </w:r>
      <w:r w:rsidRPr="00F42BA0">
        <w:t>le client est alerté sur le fait qu’en cochant un consentement dédié aux partenaires</w:t>
      </w:r>
      <w:r>
        <w:t>, il</w:t>
      </w:r>
      <w:r w:rsidR="00B51A1C">
        <w:t xml:space="preserve"> </w:t>
      </w:r>
      <w:r>
        <w:t>est</w:t>
      </w:r>
      <w:r w:rsidRPr="00F42BA0">
        <w:t xml:space="preserve"> susceptible</w:t>
      </w:r>
      <w:r>
        <w:t xml:space="preserve"> </w:t>
      </w:r>
      <w:r w:rsidRPr="00F42BA0">
        <w:t xml:space="preserve">de recevoir des communications relatives à ces partenariats ainsi que concernant la vie de </w:t>
      </w:r>
      <w:r>
        <w:t xml:space="preserve">son </w:t>
      </w:r>
      <w:r w:rsidR="00730CB5">
        <w:t>P</w:t>
      </w:r>
      <w:r w:rsidRPr="00F42BA0">
        <w:t xml:space="preserve">rogramme. </w:t>
      </w:r>
    </w:p>
    <w:p w14:paraId="1A30FA0E" w14:textId="63F5BD35" w:rsidR="000721B8" w:rsidRDefault="000721B8" w:rsidP="00E03978">
      <w:pPr>
        <w:tabs>
          <w:tab w:val="left" w:pos="3435"/>
        </w:tabs>
        <w:jc w:val="both"/>
      </w:pPr>
    </w:p>
    <w:p w14:paraId="376D273A" w14:textId="1C4C967D" w:rsidR="00EC41BD" w:rsidRPr="00EC41BD" w:rsidRDefault="00EC41BD" w:rsidP="00E03978">
      <w:pPr>
        <w:pStyle w:val="Paragraphedeliste"/>
        <w:numPr>
          <w:ilvl w:val="0"/>
          <w:numId w:val="1"/>
        </w:numPr>
        <w:tabs>
          <w:tab w:val="left" w:pos="3435"/>
        </w:tabs>
        <w:jc w:val="both"/>
      </w:pPr>
      <w:proofErr w:type="gramStart"/>
      <w:r w:rsidRPr="00EC41BD">
        <w:rPr>
          <w:u w:val="single"/>
        </w:rPr>
        <w:t>L’e-mail</w:t>
      </w:r>
      <w:proofErr w:type="gramEnd"/>
      <w:r w:rsidRPr="00EC41BD">
        <w:rPr>
          <w:u w:val="single"/>
        </w:rPr>
        <w:t xml:space="preserve"> d’invitation à faire partie du </w:t>
      </w:r>
      <w:r w:rsidR="00BA122F">
        <w:rPr>
          <w:u w:val="single"/>
        </w:rPr>
        <w:t>P</w:t>
      </w:r>
      <w:r w:rsidRPr="00EC41BD">
        <w:rPr>
          <w:u w:val="single"/>
        </w:rPr>
        <w:t>rogramme</w:t>
      </w:r>
      <w:r w:rsidRPr="00EC41BD">
        <w:t xml:space="preserve"> : celui-ci est envoyé aux clients détenteurs d’une carte de réduction, sur la base de l’exception des « produits et services analogues » (article L. 34-5 du code des postes et des communications électroniques). Il en est effet de l’intérêt légitime de l’entreprise de proposer à des clients détenteurs d’une carte de réduction valide d’adhérer à un programme de fidélité afin de fidéliser les clients et leur permettre de bénéficier de la meilleure expérience de voyage possible. </w:t>
      </w:r>
    </w:p>
    <w:p w14:paraId="7186BF59" w14:textId="77777777" w:rsidR="00EC41BD" w:rsidRPr="007155F5" w:rsidRDefault="00EC41BD" w:rsidP="00EC41BD">
      <w:pPr>
        <w:pStyle w:val="Paragraphedeliste"/>
        <w:tabs>
          <w:tab w:val="left" w:pos="3435"/>
        </w:tabs>
      </w:pPr>
    </w:p>
    <w:p w14:paraId="79658409" w14:textId="465FCC1B" w:rsidR="00EC41BD" w:rsidRDefault="00EC41BD" w:rsidP="00EC41BD">
      <w:pPr>
        <w:pStyle w:val="Paragraphedeliste"/>
        <w:tabs>
          <w:tab w:val="left" w:pos="3435"/>
        </w:tabs>
      </w:pPr>
      <w:r>
        <w:t xml:space="preserve">Les clients ayant refusé explicitement d’être démarché commercialement ne reçoivent pas </w:t>
      </w:r>
      <w:proofErr w:type="gramStart"/>
      <w:r>
        <w:t>cet e-mail</w:t>
      </w:r>
      <w:proofErr w:type="gramEnd"/>
      <w:r>
        <w:t>.</w:t>
      </w:r>
    </w:p>
    <w:p w14:paraId="6425FC40" w14:textId="77777777" w:rsidR="00EC41BD" w:rsidRPr="00EC41BD" w:rsidRDefault="00EC41BD" w:rsidP="00EC41BD">
      <w:pPr>
        <w:pStyle w:val="Paragraphedeliste"/>
        <w:tabs>
          <w:tab w:val="left" w:pos="3435"/>
        </w:tabs>
      </w:pPr>
    </w:p>
    <w:p w14:paraId="54AED9FF" w14:textId="455D2919" w:rsidR="00EC41BD" w:rsidRDefault="00EC41BD" w:rsidP="00EC41BD">
      <w:pPr>
        <w:pStyle w:val="Paragraphedeliste"/>
        <w:numPr>
          <w:ilvl w:val="0"/>
          <w:numId w:val="1"/>
        </w:numPr>
        <w:tabs>
          <w:tab w:val="left" w:pos="3435"/>
        </w:tabs>
        <w:spacing w:after="200" w:line="276" w:lineRule="auto"/>
        <w:jc w:val="both"/>
      </w:pPr>
      <w:r w:rsidRPr="00EC41BD">
        <w:rPr>
          <w:u w:val="single"/>
        </w:rPr>
        <w:t xml:space="preserve">Concernant les communications en lien avec le fonctionnement du </w:t>
      </w:r>
      <w:r w:rsidR="002636C1">
        <w:rPr>
          <w:u w:val="single"/>
        </w:rPr>
        <w:t>P</w:t>
      </w:r>
      <w:r w:rsidRPr="00EC41BD">
        <w:rPr>
          <w:u w:val="single"/>
        </w:rPr>
        <w:t>rogramme de fidélité</w:t>
      </w:r>
      <w:r>
        <w:t xml:space="preserve"> : </w:t>
      </w:r>
    </w:p>
    <w:p w14:paraId="0FA55BAA" w14:textId="77777777" w:rsidR="00EC41BD" w:rsidRDefault="00EC41BD" w:rsidP="00EC41BD">
      <w:pPr>
        <w:pStyle w:val="Paragraphedeliste"/>
        <w:tabs>
          <w:tab w:val="left" w:pos="3435"/>
        </w:tabs>
        <w:spacing w:after="200" w:line="276" w:lineRule="auto"/>
        <w:jc w:val="both"/>
      </w:pPr>
    </w:p>
    <w:p w14:paraId="46874AB3" w14:textId="0E3C3995" w:rsidR="00EC41BD" w:rsidRDefault="00EC41BD" w:rsidP="00EC41BD">
      <w:pPr>
        <w:pStyle w:val="Paragraphedeliste"/>
        <w:tabs>
          <w:tab w:val="left" w:pos="3435"/>
        </w:tabs>
        <w:spacing w:after="200" w:line="276" w:lineRule="auto"/>
        <w:jc w:val="both"/>
      </w:pPr>
      <w:r>
        <w:t xml:space="preserve">Celles-ci ont pour base légale de traitement l’exécution du présent Contrat. Il s’agit notamment  d’e-mails relatifs à une invitation à faire partie du </w:t>
      </w:r>
      <w:r w:rsidR="002636C1">
        <w:t>P</w:t>
      </w:r>
      <w:r>
        <w:t xml:space="preserve">rogramme suite à un accord oral avec le service relations clients, des e-mails liés au cycle de vie du </w:t>
      </w:r>
      <w:r w:rsidR="002636C1">
        <w:t>P</w:t>
      </w:r>
      <w:r>
        <w:t xml:space="preserve">rogramme de fidélité, </w:t>
      </w:r>
      <w:r>
        <w:lastRenderedPageBreak/>
        <w:t xml:space="preserve">à un « temps fort fidélité » (rappel de points gagnés, dons de </w:t>
      </w:r>
      <w:r w:rsidR="00AD3C79">
        <w:t>P</w:t>
      </w:r>
      <w:r>
        <w:t xml:space="preserve">oints </w:t>
      </w:r>
      <w:r w:rsidR="00AD3C79">
        <w:t>Prime</w:t>
      </w:r>
      <w:r>
        <w:t xml:space="preserve"> spécifiques </w:t>
      </w:r>
      <w:proofErr w:type="spellStart"/>
      <w:r>
        <w:t>etc</w:t>
      </w:r>
      <w:proofErr w:type="spellEnd"/>
      <w:r>
        <w:t xml:space="preserve">), à l’actualité du programme, à l’invitation à des événements organisés par SNCF Voyageurs et liés au statut de client fidélisé (en dehors d’évènements « partenaires »), à l’envoi de codes réduction transmis à chaque mois « anniversaire » (mois de naissance) de l’adhérent. </w:t>
      </w:r>
    </w:p>
    <w:p w14:paraId="197203CF" w14:textId="77777777" w:rsidR="00EC41BD" w:rsidRDefault="00EC41BD" w:rsidP="00EC41BD">
      <w:pPr>
        <w:pStyle w:val="Paragraphedeliste"/>
        <w:tabs>
          <w:tab w:val="left" w:pos="3435"/>
        </w:tabs>
        <w:spacing w:after="200" w:line="276" w:lineRule="auto"/>
        <w:jc w:val="both"/>
      </w:pPr>
    </w:p>
    <w:p w14:paraId="36516269" w14:textId="204B184A" w:rsidR="000B0073" w:rsidRDefault="000B0073" w:rsidP="008475D0">
      <w:pPr>
        <w:pStyle w:val="Paragraphedeliste"/>
        <w:numPr>
          <w:ilvl w:val="0"/>
          <w:numId w:val="4"/>
        </w:numPr>
        <w:spacing w:after="0"/>
        <w:jc w:val="both"/>
      </w:pPr>
      <w:r>
        <w:t>L</w:t>
      </w:r>
      <w:r w:rsidR="00B91085" w:rsidRPr="00B91085">
        <w:t>utte</w:t>
      </w:r>
      <w:r w:rsidR="00257103">
        <w:t>, prévention et détection</w:t>
      </w:r>
      <w:r w:rsidR="00F072A7">
        <w:t xml:space="preserve"> </w:t>
      </w:r>
      <w:r w:rsidR="00257103">
        <w:t>d</w:t>
      </w:r>
      <w:r w:rsidR="00B91085" w:rsidRPr="00B91085">
        <w:t>e la fraude (ex : contrôle du respect des conditions du Programme)</w:t>
      </w:r>
      <w:r w:rsidR="00AA4896">
        <w:t xml:space="preserve"> sur la base de l’</w:t>
      </w:r>
      <w:r w:rsidR="00B976C7">
        <w:t>intérêt légitime du r</w:t>
      </w:r>
      <w:r w:rsidR="00AA4896">
        <w:t>esponsable de traitement</w:t>
      </w:r>
      <w:r w:rsidR="00B91085" w:rsidRPr="00B91085">
        <w:t xml:space="preserve"> ;</w:t>
      </w:r>
    </w:p>
    <w:p w14:paraId="6B39293D" w14:textId="77777777" w:rsidR="000B0073" w:rsidRDefault="000B0073" w:rsidP="00A45A22">
      <w:pPr>
        <w:pStyle w:val="Paragraphedeliste"/>
        <w:jc w:val="both"/>
      </w:pPr>
    </w:p>
    <w:p w14:paraId="507B38D2" w14:textId="05612BBF" w:rsidR="000B0073" w:rsidRDefault="000B0073" w:rsidP="008475D0">
      <w:pPr>
        <w:pStyle w:val="Paragraphedeliste"/>
        <w:numPr>
          <w:ilvl w:val="0"/>
          <w:numId w:val="4"/>
        </w:numPr>
        <w:spacing w:after="0"/>
        <w:jc w:val="both"/>
      </w:pPr>
      <w:r>
        <w:t>E</w:t>
      </w:r>
      <w:r w:rsidR="00B91085" w:rsidRPr="00B91085">
        <w:t>tudes statistiques</w:t>
      </w:r>
      <w:r w:rsidR="00257103">
        <w:t xml:space="preserve"> (profilage, segmentation</w:t>
      </w:r>
      <w:r w:rsidR="00BD2DCB">
        <w:t>, bilan de campagnes, étude client</w:t>
      </w:r>
      <w:r w:rsidR="009F2DBA">
        <w:t>s</w:t>
      </w:r>
      <w:r w:rsidR="00BD2DCB">
        <w:t xml:space="preserve">, </w:t>
      </w:r>
      <w:proofErr w:type="spellStart"/>
      <w:r w:rsidR="00BD2DCB">
        <w:t>scor</w:t>
      </w:r>
      <w:r w:rsidR="008F1967">
        <w:t>ing</w:t>
      </w:r>
      <w:proofErr w:type="spellEnd"/>
      <w:r w:rsidR="00BD2DCB">
        <w:t xml:space="preserve">, </w:t>
      </w:r>
      <w:proofErr w:type="spellStart"/>
      <w:r w:rsidR="00BD2DCB">
        <w:t>reporting</w:t>
      </w:r>
      <w:proofErr w:type="spellEnd"/>
      <w:r w:rsidR="00574A5D">
        <w:t xml:space="preserve">) </w:t>
      </w:r>
      <w:r w:rsidR="00574A5D" w:rsidRPr="00B91085">
        <w:t>visant</w:t>
      </w:r>
      <w:r w:rsidR="00B91085" w:rsidRPr="00B91085">
        <w:t xml:space="preserve"> à améliorer le</w:t>
      </w:r>
      <w:r w:rsidR="00257103">
        <w:t xml:space="preserve"> Programme </w:t>
      </w:r>
      <w:r w:rsidR="00CD01E4">
        <w:t xml:space="preserve">Grand </w:t>
      </w:r>
      <w:r w:rsidR="00257103">
        <w:t>Voyageur et les produits</w:t>
      </w:r>
      <w:r w:rsidR="008A2FFD">
        <w:t xml:space="preserve"> tarifaires</w:t>
      </w:r>
      <w:r w:rsidR="00257103">
        <w:t xml:space="preserve"> et services</w:t>
      </w:r>
      <w:r w:rsidR="00F072A7">
        <w:t xml:space="preserve"> </w:t>
      </w:r>
      <w:r w:rsidR="00B91085" w:rsidRPr="00B91085">
        <w:t>de SNCF</w:t>
      </w:r>
      <w:r w:rsidR="00257103">
        <w:t xml:space="preserve"> </w:t>
      </w:r>
      <w:r w:rsidR="00D73FFD">
        <w:t>Voyageurs</w:t>
      </w:r>
      <w:r w:rsidR="00287F22">
        <w:t xml:space="preserve"> en lien avec le Programme</w:t>
      </w:r>
      <w:r w:rsidR="00193944">
        <w:t xml:space="preserve"> (Junior</w:t>
      </w:r>
      <w:r w:rsidR="00355CB0">
        <w:t xml:space="preserve"> </w:t>
      </w:r>
      <w:r w:rsidR="00193944">
        <w:t>&amp;</w:t>
      </w:r>
      <w:r w:rsidR="00355CB0">
        <w:t xml:space="preserve"> </w:t>
      </w:r>
      <w:r w:rsidR="00193944">
        <w:t xml:space="preserve">Cie, Mes bagages, Mon </w:t>
      </w:r>
      <w:r w:rsidR="008B0657">
        <w:t>C</w:t>
      </w:r>
      <w:r w:rsidR="00193944">
        <w:t xml:space="preserve">hauffeur, </w:t>
      </w:r>
      <w:r w:rsidR="007C0D36">
        <w:t>S</w:t>
      </w:r>
      <w:r w:rsidR="00193944">
        <w:t>ervice de restauration au Bar SNCF, etc.)</w:t>
      </w:r>
      <w:r w:rsidR="00257103">
        <w:t xml:space="preserve">. Ces études </w:t>
      </w:r>
      <w:r w:rsidR="00647F8A">
        <w:t>peuvent être utilisées dans le cadre du ciblage des campagnes marketing</w:t>
      </w:r>
      <w:r w:rsidR="00B91085" w:rsidRPr="00B91085">
        <w:t xml:space="preserve"> ;</w:t>
      </w:r>
    </w:p>
    <w:p w14:paraId="53F4ED2C" w14:textId="77777777" w:rsidR="00E50216" w:rsidRDefault="00E50216" w:rsidP="0066022F">
      <w:pPr>
        <w:pStyle w:val="Paragraphedeliste"/>
      </w:pPr>
    </w:p>
    <w:p w14:paraId="68B8CCA6" w14:textId="0FDC0893" w:rsidR="00AB1097" w:rsidRDefault="00AB1097" w:rsidP="00AB1097">
      <w:pPr>
        <w:pStyle w:val="Paragraphedeliste"/>
        <w:spacing w:after="0"/>
        <w:ind w:left="1080"/>
        <w:jc w:val="both"/>
      </w:pPr>
      <w:r>
        <w:t>L</w:t>
      </w:r>
      <w:r w:rsidR="00E50216">
        <w:t xml:space="preserve">es données </w:t>
      </w:r>
      <w:r w:rsidR="00CF0979">
        <w:t xml:space="preserve">personnelles </w:t>
      </w:r>
      <w:r>
        <w:t xml:space="preserve">utilisées </w:t>
      </w:r>
      <w:r w:rsidR="00CF0979">
        <w:t>pour les</w:t>
      </w:r>
      <w:r>
        <w:t xml:space="preserve"> études statistique</w:t>
      </w:r>
      <w:r w:rsidR="00CE40A7">
        <w:t>s</w:t>
      </w:r>
      <w:r>
        <w:t xml:space="preserve"> sont </w:t>
      </w:r>
      <w:r w:rsidR="00032AE6">
        <w:t xml:space="preserve">les suivantes </w:t>
      </w:r>
      <w:r>
        <w:t>:</w:t>
      </w:r>
    </w:p>
    <w:p w14:paraId="0CD7F0A3" w14:textId="3AA79966" w:rsidR="00AB1097" w:rsidRPr="0066022F" w:rsidRDefault="006478DC" w:rsidP="00EC41BD">
      <w:pPr>
        <w:pStyle w:val="Paragraphedeliste"/>
        <w:numPr>
          <w:ilvl w:val="1"/>
          <w:numId w:val="13"/>
        </w:numPr>
        <w:spacing w:after="0"/>
        <w:jc w:val="both"/>
      </w:pPr>
      <w:r>
        <w:rPr>
          <w:color w:val="000000"/>
          <w:lang w:eastAsia="fr-FR"/>
        </w:rPr>
        <w:t xml:space="preserve">Données client : </w:t>
      </w:r>
      <w:r w:rsidR="00AB1097">
        <w:rPr>
          <w:color w:val="000000"/>
          <w:lang w:eastAsia="fr-FR"/>
        </w:rPr>
        <w:t>Etat-civil, identité</w:t>
      </w:r>
      <w:r>
        <w:rPr>
          <w:color w:val="000000"/>
          <w:lang w:eastAsia="fr-FR"/>
        </w:rPr>
        <w:t xml:space="preserve">, </w:t>
      </w:r>
      <w:r w:rsidR="008D4F83">
        <w:rPr>
          <w:color w:val="000000"/>
          <w:lang w:eastAsia="fr-FR"/>
        </w:rPr>
        <w:t>date de naissance</w:t>
      </w:r>
    </w:p>
    <w:p w14:paraId="5E40608C" w14:textId="0D635EC6" w:rsidR="00BB1AAB" w:rsidRPr="0066022F" w:rsidRDefault="00BB1AAB" w:rsidP="00EC41BD">
      <w:pPr>
        <w:pStyle w:val="Paragraphedeliste"/>
        <w:numPr>
          <w:ilvl w:val="1"/>
          <w:numId w:val="13"/>
        </w:numPr>
        <w:spacing w:after="0"/>
        <w:jc w:val="both"/>
      </w:pPr>
      <w:r>
        <w:rPr>
          <w:color w:val="000000"/>
          <w:lang w:eastAsia="fr-FR"/>
        </w:rPr>
        <w:t>Données de connexion : adresse IP, identifiants de terminaux, identifiants de connexion</w:t>
      </w:r>
    </w:p>
    <w:p w14:paraId="376B9AF3" w14:textId="2FE7C2CE" w:rsidR="00BB1AAB" w:rsidRPr="00EC41BD" w:rsidRDefault="00BB1AAB" w:rsidP="00EC41BD">
      <w:pPr>
        <w:pStyle w:val="Paragraphedeliste"/>
        <w:numPr>
          <w:ilvl w:val="1"/>
          <w:numId w:val="13"/>
        </w:numPr>
        <w:spacing w:after="0"/>
        <w:jc w:val="both"/>
      </w:pPr>
      <w:r>
        <w:rPr>
          <w:color w:val="000000"/>
          <w:lang w:eastAsia="fr-FR"/>
        </w:rPr>
        <w:t>Données concernant les voyages des clients</w:t>
      </w:r>
      <w:r w:rsidR="00604997">
        <w:rPr>
          <w:color w:val="000000"/>
          <w:lang w:eastAsia="fr-FR"/>
        </w:rPr>
        <w:t xml:space="preserve"> (</w:t>
      </w:r>
      <w:r w:rsidR="007C30E7">
        <w:rPr>
          <w:color w:val="000000"/>
          <w:lang w:eastAsia="fr-FR"/>
        </w:rPr>
        <w:t>code avantage</w:t>
      </w:r>
      <w:r w:rsidR="002413A2">
        <w:rPr>
          <w:color w:val="000000"/>
          <w:lang w:eastAsia="fr-FR"/>
        </w:rPr>
        <w:t xml:space="preserve">, code de réduction </w:t>
      </w:r>
      <w:r w:rsidR="007C30E7">
        <w:rPr>
          <w:color w:val="000000"/>
          <w:lang w:eastAsia="fr-FR"/>
        </w:rPr>
        <w:t xml:space="preserve">et </w:t>
      </w:r>
      <w:r w:rsidR="002F418E">
        <w:rPr>
          <w:color w:val="000000"/>
          <w:lang w:eastAsia="fr-FR"/>
        </w:rPr>
        <w:t xml:space="preserve">dossier voyage : </w:t>
      </w:r>
      <w:r w:rsidR="00604997">
        <w:rPr>
          <w:color w:val="000000"/>
          <w:lang w:eastAsia="fr-FR"/>
        </w:rPr>
        <w:t>tarif du billet, produit tarifaire, origine-destination, classe</w:t>
      </w:r>
      <w:r w:rsidR="002F418E">
        <w:rPr>
          <w:color w:val="000000"/>
          <w:lang w:eastAsia="fr-FR"/>
        </w:rPr>
        <w:t>…</w:t>
      </w:r>
      <w:r w:rsidR="00604997">
        <w:rPr>
          <w:color w:val="000000"/>
          <w:lang w:eastAsia="fr-FR"/>
        </w:rPr>
        <w:t xml:space="preserve">). </w:t>
      </w:r>
    </w:p>
    <w:p w14:paraId="692922CA" w14:textId="531F84E1" w:rsidR="00157DAA" w:rsidRPr="00EC41BD" w:rsidRDefault="00157DAA" w:rsidP="00EC41BD">
      <w:pPr>
        <w:pStyle w:val="Paragraphedeliste"/>
        <w:numPr>
          <w:ilvl w:val="1"/>
          <w:numId w:val="13"/>
        </w:numPr>
        <w:spacing w:after="0"/>
        <w:jc w:val="both"/>
      </w:pPr>
      <w:r>
        <w:rPr>
          <w:color w:val="000000"/>
          <w:lang w:eastAsia="fr-FR"/>
        </w:rPr>
        <w:t xml:space="preserve">Données concernant les communications </w:t>
      </w:r>
      <w:r w:rsidR="00B72F91">
        <w:rPr>
          <w:color w:val="000000"/>
          <w:lang w:eastAsia="fr-FR"/>
        </w:rPr>
        <w:t>(ouverture, lecture, clic, etc.)</w:t>
      </w:r>
    </w:p>
    <w:p w14:paraId="668F469D" w14:textId="36F9DB22" w:rsidR="00AB1097" w:rsidRDefault="003749D9" w:rsidP="004023E5">
      <w:pPr>
        <w:pStyle w:val="Paragraphedeliste"/>
        <w:numPr>
          <w:ilvl w:val="1"/>
          <w:numId w:val="13"/>
        </w:numPr>
        <w:spacing w:after="0"/>
        <w:jc w:val="both"/>
      </w:pPr>
      <w:r>
        <w:rPr>
          <w:color w:val="000000"/>
          <w:lang w:eastAsia="fr-FR"/>
        </w:rPr>
        <w:t>Données d’utilisation des avantage</w:t>
      </w:r>
      <w:r w:rsidR="008735D7">
        <w:rPr>
          <w:color w:val="000000"/>
          <w:lang w:eastAsia="fr-FR"/>
        </w:rPr>
        <w:t>s</w:t>
      </w:r>
      <w:r>
        <w:rPr>
          <w:color w:val="000000"/>
          <w:lang w:eastAsia="fr-FR"/>
        </w:rPr>
        <w:t xml:space="preserve"> du Programme (cumul</w:t>
      </w:r>
      <w:r w:rsidR="008735D7">
        <w:rPr>
          <w:color w:val="000000"/>
          <w:lang w:eastAsia="fr-FR"/>
        </w:rPr>
        <w:t xml:space="preserve"> et </w:t>
      </w:r>
      <w:r>
        <w:rPr>
          <w:color w:val="000000"/>
          <w:lang w:eastAsia="fr-FR"/>
        </w:rPr>
        <w:t>utilisation des points</w:t>
      </w:r>
      <w:r w:rsidR="008735D7">
        <w:rPr>
          <w:color w:val="000000"/>
          <w:lang w:eastAsia="fr-FR"/>
        </w:rPr>
        <w:t>, accès aux Salons…</w:t>
      </w:r>
      <w:r>
        <w:rPr>
          <w:color w:val="000000"/>
          <w:lang w:eastAsia="fr-FR"/>
        </w:rPr>
        <w:t>)</w:t>
      </w:r>
    </w:p>
    <w:p w14:paraId="223FBFDC" w14:textId="77777777" w:rsidR="000B0073" w:rsidRDefault="000B0073" w:rsidP="00A45A22">
      <w:pPr>
        <w:pStyle w:val="Paragraphedeliste"/>
        <w:jc w:val="both"/>
      </w:pPr>
    </w:p>
    <w:p w14:paraId="62521545" w14:textId="2241F025" w:rsidR="00DE6184" w:rsidRDefault="00DE6184" w:rsidP="008475D0">
      <w:pPr>
        <w:pStyle w:val="Paragraphedeliste"/>
        <w:numPr>
          <w:ilvl w:val="0"/>
          <w:numId w:val="4"/>
        </w:numPr>
        <w:spacing w:after="0"/>
        <w:jc w:val="both"/>
      </w:pPr>
      <w:r>
        <w:t>R</w:t>
      </w:r>
      <w:r w:rsidRPr="00B91085">
        <w:t xml:space="preserve">éalisation </w:t>
      </w:r>
      <w:r>
        <w:t xml:space="preserve">de sondages et </w:t>
      </w:r>
      <w:r w:rsidRPr="00B91085">
        <w:t xml:space="preserve">d’enquêtes de satisfaction </w:t>
      </w:r>
      <w:r>
        <w:t>(</w:t>
      </w:r>
      <w:r w:rsidR="004D1D31">
        <w:t xml:space="preserve">Baromètres de satisfaction </w:t>
      </w:r>
      <w:r>
        <w:t xml:space="preserve">Programme </w:t>
      </w:r>
      <w:r w:rsidR="009C5008">
        <w:t xml:space="preserve">Grand </w:t>
      </w:r>
      <w:r>
        <w:t>Voyageur et/ou Salons Grand Voyageur TGV INOUI)</w:t>
      </w:r>
      <w:r w:rsidR="00962002">
        <w:t xml:space="preserve"> sur la base de l’obligation légale pour le transporteur d’évaluer ces activités à travers des « normes minimales de qualité de service » et plus particulièrement via des </w:t>
      </w:r>
      <w:r w:rsidR="00962002" w:rsidRPr="00EC41BD">
        <w:rPr>
          <w:i/>
        </w:rPr>
        <w:t>« enquêtes de satisfaction clientèle »</w:t>
      </w:r>
      <w:r w:rsidR="00962002">
        <w:t xml:space="preserve"> conformément au règlement </w:t>
      </w:r>
      <w:r w:rsidR="00962002">
        <w:rPr>
          <w:rStyle w:val="hgkelc"/>
        </w:rPr>
        <w:t xml:space="preserve">(CE) n°1371/2007 sur les </w:t>
      </w:r>
      <w:r w:rsidR="00962002" w:rsidRPr="00962002">
        <w:rPr>
          <w:rStyle w:val="hgkelc"/>
          <w:bCs/>
        </w:rPr>
        <w:t>droits</w:t>
      </w:r>
      <w:r w:rsidR="00962002" w:rsidRPr="00962002">
        <w:rPr>
          <w:rStyle w:val="hgkelc"/>
        </w:rPr>
        <w:t xml:space="preserve"> et obligations des voyageurs </w:t>
      </w:r>
      <w:r w:rsidR="00962002" w:rsidRPr="00962002">
        <w:rPr>
          <w:rStyle w:val="hgkelc"/>
          <w:bCs/>
        </w:rPr>
        <w:t>ferroviaires</w:t>
      </w:r>
      <w:r w:rsidRPr="00962002">
        <w:t xml:space="preserve"> ;</w:t>
      </w:r>
    </w:p>
    <w:p w14:paraId="14F18B64" w14:textId="77777777" w:rsidR="00E8149F" w:rsidRDefault="00E8149F" w:rsidP="00EC41BD">
      <w:pPr>
        <w:jc w:val="both"/>
      </w:pPr>
    </w:p>
    <w:p w14:paraId="14F42341" w14:textId="56A66FD1" w:rsidR="000B0073" w:rsidRDefault="000B0073" w:rsidP="008475D0">
      <w:pPr>
        <w:pStyle w:val="Paragraphedeliste"/>
        <w:numPr>
          <w:ilvl w:val="0"/>
          <w:numId w:val="4"/>
        </w:numPr>
        <w:spacing w:after="0"/>
        <w:jc w:val="both"/>
      </w:pPr>
      <w:r>
        <w:t>O</w:t>
      </w:r>
      <w:r w:rsidR="00B91085" w:rsidRPr="00B91085">
        <w:t>rganisation de jeux concours destinés aux Adhérents</w:t>
      </w:r>
      <w:r w:rsidR="00AA4896">
        <w:t xml:space="preserve"> sur la base d</w:t>
      </w:r>
      <w:r w:rsidR="00100C91">
        <w:t xml:space="preserve">e l’exécution </w:t>
      </w:r>
      <w:r w:rsidR="005B4D02">
        <w:t xml:space="preserve">d’un contrat </w:t>
      </w:r>
      <w:r w:rsidR="00100C91">
        <w:t>(</w:t>
      </w:r>
      <w:r w:rsidR="005B4D02">
        <w:t>à savoir l’</w:t>
      </w:r>
      <w:r w:rsidR="00100C91">
        <w:t>acceptation du règlement d</w:t>
      </w:r>
      <w:r w:rsidR="005B4D02">
        <w:t>e</w:t>
      </w:r>
      <w:r w:rsidR="00100C91">
        <w:t xml:space="preserve"> jeu)</w:t>
      </w:r>
      <w:r w:rsidR="000F698D">
        <w:t xml:space="preserve"> </w:t>
      </w:r>
      <w:r w:rsidR="00B91085" w:rsidRPr="00B91085">
        <w:t>;</w:t>
      </w:r>
    </w:p>
    <w:p w14:paraId="74F93593" w14:textId="77777777" w:rsidR="000B0073" w:rsidRDefault="000B0073" w:rsidP="00A45A22">
      <w:pPr>
        <w:pStyle w:val="Paragraphedeliste"/>
        <w:jc w:val="both"/>
      </w:pPr>
    </w:p>
    <w:p w14:paraId="2A6621A9" w14:textId="77777777" w:rsidR="000B0073" w:rsidRDefault="000B0073" w:rsidP="00A45A22">
      <w:pPr>
        <w:pStyle w:val="Paragraphedeliste"/>
        <w:jc w:val="both"/>
      </w:pPr>
    </w:p>
    <w:p w14:paraId="30577F27" w14:textId="317B4500" w:rsidR="00B91085" w:rsidRPr="00B91085" w:rsidRDefault="000B0073" w:rsidP="008475D0">
      <w:pPr>
        <w:pStyle w:val="Paragraphedeliste"/>
        <w:numPr>
          <w:ilvl w:val="0"/>
          <w:numId w:val="4"/>
        </w:numPr>
        <w:spacing w:after="0"/>
        <w:jc w:val="both"/>
      </w:pPr>
      <w:r>
        <w:t>G</w:t>
      </w:r>
      <w:r w:rsidR="00B91085" w:rsidRPr="00B91085">
        <w:t>estion des réclamations</w:t>
      </w:r>
      <w:r w:rsidR="00E67138">
        <w:t xml:space="preserve"> </w:t>
      </w:r>
      <w:r w:rsidR="00100C91">
        <w:t xml:space="preserve">liées à l’utilisation du Programme avec pour base légale l’exécution du présent </w:t>
      </w:r>
      <w:r w:rsidR="005B4D02">
        <w:t>C</w:t>
      </w:r>
      <w:r w:rsidR="00100C91">
        <w:t>ontrat</w:t>
      </w:r>
      <w:r w:rsidR="00647F8A">
        <w:t>.</w:t>
      </w:r>
    </w:p>
    <w:p w14:paraId="7EC607D4" w14:textId="77777777" w:rsidR="00B91085" w:rsidRPr="00B91085" w:rsidRDefault="00B91085" w:rsidP="00A45A22">
      <w:pPr>
        <w:spacing w:after="0"/>
        <w:jc w:val="both"/>
      </w:pPr>
      <w:r w:rsidRPr="00B91085">
        <w:t> </w:t>
      </w:r>
    </w:p>
    <w:p w14:paraId="59DFDBE7" w14:textId="2E8AC0CC" w:rsidR="005B2A12" w:rsidRDefault="00B91085" w:rsidP="00A45A22">
      <w:pPr>
        <w:spacing w:after="0"/>
        <w:jc w:val="both"/>
      </w:pPr>
      <w:r w:rsidRPr="00B91085">
        <w:t>Les mentions suivies d’un astérisque sont obligatoires. L’adhésion ne peut pas être prise en compte si ces mentions obligatoires n’ont pas été renseignées. L</w:t>
      </w:r>
      <w:r w:rsidR="00BA5685">
        <w:t>a</w:t>
      </w:r>
      <w:r w:rsidRPr="00B91085">
        <w:t xml:space="preserve"> mention facultative </w:t>
      </w:r>
      <w:r w:rsidR="00BA5685">
        <w:t xml:space="preserve">du numéro de téléphone </w:t>
      </w:r>
      <w:r w:rsidRPr="00B91085">
        <w:t>permet</w:t>
      </w:r>
      <w:r w:rsidR="00CC6899">
        <w:t xml:space="preserve"> </w:t>
      </w:r>
      <w:r w:rsidRPr="00B91085">
        <w:t>l’envoi d’informations relatives au Programme</w:t>
      </w:r>
      <w:r w:rsidR="00F75136">
        <w:t> dont :</w:t>
      </w:r>
    </w:p>
    <w:p w14:paraId="0D03C2DD" w14:textId="1C1314CC" w:rsidR="005B2A12" w:rsidRDefault="005B2A12" w:rsidP="005B2A12">
      <w:pPr>
        <w:pStyle w:val="Paragraphedeliste"/>
        <w:numPr>
          <w:ilvl w:val="0"/>
          <w:numId w:val="6"/>
        </w:numPr>
        <w:spacing w:after="0" w:line="240" w:lineRule="auto"/>
        <w:contextualSpacing w:val="0"/>
        <w:rPr>
          <w:rFonts w:eastAsia="Times New Roman"/>
        </w:rPr>
      </w:pPr>
      <w:r>
        <w:rPr>
          <w:rFonts w:eastAsia="Times New Roman"/>
        </w:rPr>
        <w:t>Les informations du Programme</w:t>
      </w:r>
      <w:r w:rsidR="004E2D09">
        <w:rPr>
          <w:rFonts w:eastAsia="Times New Roman"/>
        </w:rPr>
        <w:t xml:space="preserve"> et la valorisation d’</w:t>
      </w:r>
      <w:r w:rsidR="00E17E3B">
        <w:rPr>
          <w:rFonts w:eastAsia="Times New Roman"/>
        </w:rPr>
        <w:t xml:space="preserve">une </w:t>
      </w:r>
      <w:r w:rsidR="004E2D09">
        <w:rPr>
          <w:rFonts w:eastAsia="Times New Roman"/>
        </w:rPr>
        <w:t>offre spécifique</w:t>
      </w:r>
      <w:r w:rsidR="00CC6899" w:rsidRPr="00CC6899">
        <w:rPr>
          <w:rFonts w:eastAsia="Times New Roman"/>
        </w:rPr>
        <w:t xml:space="preserve"> </w:t>
      </w:r>
      <w:r w:rsidR="00CC6899">
        <w:rPr>
          <w:rFonts w:eastAsia="Times New Roman"/>
        </w:rPr>
        <w:t>du Programme</w:t>
      </w:r>
    </w:p>
    <w:p w14:paraId="64575413" w14:textId="23876A6A" w:rsidR="005B2A12" w:rsidRDefault="005B2A12" w:rsidP="005B2A12">
      <w:pPr>
        <w:pStyle w:val="Paragraphedeliste"/>
        <w:numPr>
          <w:ilvl w:val="0"/>
          <w:numId w:val="6"/>
        </w:numPr>
        <w:spacing w:after="0" w:line="240" w:lineRule="auto"/>
        <w:contextualSpacing w:val="0"/>
        <w:rPr>
          <w:rFonts w:eastAsia="Times New Roman"/>
        </w:rPr>
      </w:pPr>
      <w:r>
        <w:rPr>
          <w:rFonts w:eastAsia="Times New Roman"/>
        </w:rPr>
        <w:t>Les informations relatives</w:t>
      </w:r>
      <w:r w:rsidR="00CC6899">
        <w:rPr>
          <w:rFonts w:eastAsia="Times New Roman"/>
        </w:rPr>
        <w:t xml:space="preserve"> à l’accès ou la disponibilité des salons « </w:t>
      </w:r>
      <w:r w:rsidR="0088458F">
        <w:rPr>
          <w:rFonts w:eastAsia="Times New Roman"/>
        </w:rPr>
        <w:t>G</w:t>
      </w:r>
      <w:r w:rsidR="00CC6899">
        <w:rPr>
          <w:rFonts w:eastAsia="Times New Roman"/>
        </w:rPr>
        <w:t xml:space="preserve">rands </w:t>
      </w:r>
      <w:r w:rsidR="0088458F">
        <w:rPr>
          <w:rFonts w:eastAsia="Times New Roman"/>
        </w:rPr>
        <w:t>V</w:t>
      </w:r>
      <w:r w:rsidR="00CC6899">
        <w:rPr>
          <w:rFonts w:eastAsia="Times New Roman"/>
        </w:rPr>
        <w:t xml:space="preserve">oyageurs TGV INOUI ». </w:t>
      </w:r>
    </w:p>
    <w:p w14:paraId="3752E9D8" w14:textId="47AFB210" w:rsidR="005B2A12" w:rsidRPr="00C764CA" w:rsidRDefault="005B2A12" w:rsidP="004E2D09">
      <w:pPr>
        <w:pStyle w:val="Paragraphedeliste"/>
        <w:numPr>
          <w:ilvl w:val="0"/>
          <w:numId w:val="6"/>
        </w:numPr>
        <w:spacing w:after="0" w:line="240" w:lineRule="auto"/>
        <w:contextualSpacing w:val="0"/>
        <w:rPr>
          <w:rFonts w:eastAsia="Times New Roman"/>
        </w:rPr>
      </w:pPr>
      <w:r>
        <w:rPr>
          <w:rFonts w:eastAsia="Times New Roman"/>
        </w:rPr>
        <w:t>Les information</w:t>
      </w:r>
      <w:r w:rsidR="004E2D09">
        <w:rPr>
          <w:rFonts w:eastAsia="Times New Roman"/>
        </w:rPr>
        <w:t>s</w:t>
      </w:r>
      <w:r>
        <w:rPr>
          <w:rFonts w:eastAsia="Times New Roman"/>
        </w:rPr>
        <w:t xml:space="preserve"> </w:t>
      </w:r>
      <w:r w:rsidR="004E2D09">
        <w:rPr>
          <w:rFonts w:eastAsia="Times New Roman"/>
        </w:rPr>
        <w:t xml:space="preserve">relatives aux </w:t>
      </w:r>
      <w:r>
        <w:rPr>
          <w:rFonts w:eastAsia="Times New Roman"/>
        </w:rPr>
        <w:t xml:space="preserve">avantages du </w:t>
      </w:r>
      <w:r w:rsidR="004E2D09">
        <w:rPr>
          <w:rFonts w:eastAsia="Times New Roman"/>
        </w:rPr>
        <w:t>P</w:t>
      </w:r>
      <w:r>
        <w:rPr>
          <w:rFonts w:eastAsia="Times New Roman"/>
        </w:rPr>
        <w:t>rogramme activables lors d’un voyage</w:t>
      </w:r>
    </w:p>
    <w:p w14:paraId="49179415" w14:textId="77777777" w:rsidR="00353A42" w:rsidRDefault="00353A42" w:rsidP="005B2A12">
      <w:pPr>
        <w:spacing w:after="0"/>
        <w:jc w:val="both"/>
      </w:pPr>
    </w:p>
    <w:p w14:paraId="145190B3" w14:textId="1A46FA18" w:rsidR="00B91085" w:rsidRDefault="005B2A12" w:rsidP="005B2A12">
      <w:pPr>
        <w:spacing w:after="0"/>
        <w:jc w:val="both"/>
      </w:pPr>
      <w:r>
        <w:lastRenderedPageBreak/>
        <w:t>Ces informations sont transmises</w:t>
      </w:r>
      <w:r w:rsidR="00A35A3B">
        <w:t xml:space="preserve"> via SMS</w:t>
      </w:r>
      <w:r w:rsidR="00C21564">
        <w:t xml:space="preserve"> sous réserve de validation d’opt-in dédié</w:t>
      </w:r>
      <w:r w:rsidR="00B91085" w:rsidRPr="00B91085">
        <w:t xml:space="preserve">. A défaut pour l’Adhérent de </w:t>
      </w:r>
      <w:r w:rsidR="00353A42">
        <w:t>renseigner son numéro de téléphone</w:t>
      </w:r>
      <w:r w:rsidR="0051256B">
        <w:t>,</w:t>
      </w:r>
      <w:r w:rsidR="00B91085" w:rsidRPr="00B91085">
        <w:t xml:space="preserve"> il ne pourra</w:t>
      </w:r>
      <w:r w:rsidR="00CC6899">
        <w:t xml:space="preserve"> pas</w:t>
      </w:r>
      <w:r w:rsidR="00B91085" w:rsidRPr="00B91085">
        <w:t xml:space="preserve"> recevoir lesdites informations éventuellement proposé</w:t>
      </w:r>
      <w:r w:rsidR="00120A0D">
        <w:t>e</w:t>
      </w:r>
      <w:r w:rsidR="00B91085" w:rsidRPr="00B91085">
        <w:t xml:space="preserve">s par </w:t>
      </w:r>
      <w:r w:rsidR="00672CA9">
        <w:t>SMS</w:t>
      </w:r>
      <w:r w:rsidR="00B91085" w:rsidRPr="00B91085">
        <w:t>.</w:t>
      </w:r>
      <w:r w:rsidR="00DD0817">
        <w:t> </w:t>
      </w:r>
    </w:p>
    <w:p w14:paraId="0B7218B4" w14:textId="77777777" w:rsidR="00DD0817" w:rsidRPr="00B91085" w:rsidRDefault="00DD0817" w:rsidP="00A45A22">
      <w:pPr>
        <w:spacing w:after="0"/>
        <w:jc w:val="both"/>
      </w:pPr>
    </w:p>
    <w:p w14:paraId="1828D5AE" w14:textId="183FB257" w:rsidR="00B91085" w:rsidRPr="00B91085" w:rsidRDefault="00B91085" w:rsidP="00F95309">
      <w:pPr>
        <w:pStyle w:val="Titre2"/>
      </w:pPr>
      <w:bookmarkStart w:id="75" w:name="_Toc64621345"/>
      <w:bookmarkStart w:id="76" w:name="_Toc73375935"/>
      <w:r w:rsidRPr="00B91085">
        <w:t>Droits de l’Adhérent</w:t>
      </w:r>
      <w:bookmarkEnd w:id="75"/>
      <w:bookmarkEnd w:id="76"/>
    </w:p>
    <w:p w14:paraId="719A45F4" w14:textId="77777777" w:rsidR="00B91085" w:rsidRPr="00B91085" w:rsidRDefault="00B91085" w:rsidP="00A45A22">
      <w:pPr>
        <w:spacing w:after="0"/>
        <w:jc w:val="both"/>
      </w:pPr>
      <w:r w:rsidRPr="00B91085">
        <w:t> </w:t>
      </w:r>
    </w:p>
    <w:p w14:paraId="467AA85D" w14:textId="7CCB460D" w:rsidR="00353421" w:rsidRDefault="00B91085" w:rsidP="00A45A22">
      <w:pPr>
        <w:spacing w:after="0"/>
        <w:jc w:val="both"/>
      </w:pPr>
      <w:r w:rsidRPr="00B91085">
        <w:t>Conformément aux dispositions</w:t>
      </w:r>
      <w:r w:rsidR="00353421">
        <w:t xml:space="preserve"> du règlement (UE) 2016/679 du parlement européen et du conseil du 27 avril 2016 applicable à compter du 25 mai 2018 et la loi n°2018-493 du 20 juin 2018, </w:t>
      </w:r>
      <w:r w:rsidRPr="00B91085">
        <w:t>l’Adhérent est informé qu’il dispose, sur les informations personnelles le concernant, d’un droit d’accès et de rectification. L’Adhérent dispose aussi de la faculté de s’opposer, pour motif légitime, à ce que ses données fassent l’objet d’un traitement ou, sans motif et sans frais, à ce qu’elles fassent l’objet d’une utilisation à des fins de prospection, notamment commerciale.</w:t>
      </w:r>
    </w:p>
    <w:p w14:paraId="1D4B4B93" w14:textId="7E3AD21D" w:rsidR="00DD0817" w:rsidRDefault="00D73FFD" w:rsidP="00A45A22">
      <w:pPr>
        <w:spacing w:after="0"/>
        <w:jc w:val="both"/>
      </w:pPr>
      <w:r>
        <w:t xml:space="preserve"> </w:t>
      </w:r>
    </w:p>
    <w:p w14:paraId="6A99C209" w14:textId="2C352DCF" w:rsidR="00CE55AC" w:rsidRDefault="00353421" w:rsidP="00A45A22">
      <w:pPr>
        <w:spacing w:after="0"/>
        <w:jc w:val="both"/>
      </w:pPr>
      <w:r>
        <w:t>L’Adhérent dispose également d’un droit</w:t>
      </w:r>
      <w:r w:rsidR="00CE55AC">
        <w:t xml:space="preserve"> de limitation, portabilité, suppression, opposition concernant </w:t>
      </w:r>
      <w:r w:rsidR="00B976C7">
        <w:t>ces données à caractère personnel.</w:t>
      </w:r>
      <w:r w:rsidR="00DD0817">
        <w:t xml:space="preserve"> </w:t>
      </w:r>
      <w:r w:rsidR="00B91085" w:rsidRPr="00B91085">
        <w:t xml:space="preserve">Pour exercer ces droits, l’Adhérent peut </w:t>
      </w:r>
      <w:r w:rsidR="00CE55AC">
        <w:t xml:space="preserve">contacter le Délégué à la Protection des Données de SNCF </w:t>
      </w:r>
      <w:r w:rsidR="00D73FFD" w:rsidRPr="0007628F">
        <w:t xml:space="preserve">Voyageurs </w:t>
      </w:r>
      <w:r w:rsidR="00CE55AC">
        <w:t xml:space="preserve">par </w:t>
      </w:r>
      <w:proofErr w:type="gramStart"/>
      <w:r w:rsidR="00CE55AC">
        <w:t>e-mail</w:t>
      </w:r>
      <w:proofErr w:type="gramEnd"/>
      <w:r w:rsidR="00CE55AC">
        <w:t xml:space="preserve"> (</w:t>
      </w:r>
      <w:hyperlink r:id="rId15" w:history="1">
        <w:r w:rsidR="00B57520" w:rsidRPr="00B57520">
          <w:rPr>
            <w:rStyle w:val="Lienhypertexte"/>
          </w:rPr>
          <w:t>donneespersonnellesvoyages@sncf.fr</w:t>
        </w:r>
      </w:hyperlink>
      <w:r w:rsidR="00CE55AC">
        <w:t xml:space="preserve">) ou par courrier à l’adresse suivante : </w:t>
      </w:r>
    </w:p>
    <w:p w14:paraId="7DF9FEB0" w14:textId="77777777" w:rsidR="00A82324" w:rsidRDefault="00A82324" w:rsidP="00A82324">
      <w:pPr>
        <w:spacing w:after="0"/>
        <w:jc w:val="both"/>
      </w:pPr>
    </w:p>
    <w:p w14:paraId="3C976F9A" w14:textId="5ED454A0" w:rsidR="00FA60A5" w:rsidRPr="00FA60A5" w:rsidRDefault="00CE55AC" w:rsidP="00FA60A5">
      <w:r>
        <w:t xml:space="preserve">SNCF </w:t>
      </w:r>
      <w:r w:rsidR="00D73FFD" w:rsidRPr="0007628F">
        <w:t xml:space="preserve">Voyageurs </w:t>
      </w:r>
      <w:r>
        <w:t>–</w:t>
      </w:r>
      <w:r w:rsidR="00DA7F64">
        <w:t xml:space="preserve"> </w:t>
      </w:r>
      <w:r w:rsidR="00FA60A5">
        <w:t xml:space="preserve">Equipe </w:t>
      </w:r>
      <w:r w:rsidR="00100C91">
        <w:t>P</w:t>
      </w:r>
      <w:r>
        <w:t>rotection des Données –</w:t>
      </w:r>
      <w:r w:rsidR="00DA7F64">
        <w:t xml:space="preserve"> </w:t>
      </w:r>
      <w:r w:rsidR="00FA60A5" w:rsidRPr="00FA60A5">
        <w:t xml:space="preserve">2 PLACE DE LA DÉFENSE, CNIT 1 </w:t>
      </w:r>
    </w:p>
    <w:p w14:paraId="2FC064E8" w14:textId="2CE21620" w:rsidR="00DD0817" w:rsidRDefault="00FA60A5" w:rsidP="005B4D02">
      <w:pPr>
        <w:spacing w:before="100" w:beforeAutospacing="1" w:after="100" w:afterAutospacing="1" w:line="240" w:lineRule="auto"/>
      </w:pPr>
      <w:r w:rsidRPr="00FA60A5">
        <w:t>92053 PARIS LA DÉFENSE CEDEX</w:t>
      </w:r>
    </w:p>
    <w:p w14:paraId="05873A3F" w14:textId="178FCABF" w:rsidR="00B91085" w:rsidRPr="00B91085" w:rsidRDefault="00CE55AC" w:rsidP="00A45A22">
      <w:pPr>
        <w:spacing w:after="0"/>
        <w:jc w:val="both"/>
      </w:pPr>
      <w:r>
        <w:t xml:space="preserve">En cas de réclamation, l’Adhérent peut contacter le Délégué à la Protection des Données de SNCF </w:t>
      </w:r>
      <w:r w:rsidR="00D73FFD">
        <w:t xml:space="preserve">Voyageurs </w:t>
      </w:r>
      <w:r>
        <w:t>(aux coordonnées indiquées ci-dessus.). Il dispose également du droit d’introduire une</w:t>
      </w:r>
      <w:r w:rsidR="000F5BA5">
        <w:t xml:space="preserve"> </w:t>
      </w:r>
      <w:r>
        <w:t>réclamation auprès d’une autorité de contrôle</w:t>
      </w:r>
      <w:r w:rsidR="00FA60A5">
        <w:t xml:space="preserve"> (CNIL)</w:t>
      </w:r>
      <w:hyperlink w:history="1"/>
      <w:r w:rsidR="00100C91">
        <w:t>.</w:t>
      </w:r>
      <w:r w:rsidR="000F5BA5">
        <w:t xml:space="preserve"> </w:t>
      </w:r>
      <w:r w:rsidR="00B91085" w:rsidRPr="00B91085">
        <w:t>L’Adhérent peut également adresser des</w:t>
      </w:r>
      <w:r w:rsidR="000F5BA5">
        <w:t xml:space="preserve"> </w:t>
      </w:r>
      <w:r w:rsidR="00B91085" w:rsidRPr="00B91085">
        <w:t xml:space="preserve">directives à SNCF </w:t>
      </w:r>
      <w:r w:rsidR="00D73FFD">
        <w:t xml:space="preserve">Voyageurs </w:t>
      </w:r>
      <w:r w:rsidR="00B91085" w:rsidRPr="00B91085">
        <w:t xml:space="preserve">afin de définir les conditions d'utilisation, de conservation et de communication de ses données à caractère personnel en cas de décès. Les directives données par l’Adhérent ont un effet limité aux données collectées par SNCF </w:t>
      </w:r>
      <w:r w:rsidR="00D73FFD" w:rsidRPr="0007628F">
        <w:t xml:space="preserve">Voyageurs </w:t>
      </w:r>
      <w:r w:rsidR="00B91085" w:rsidRPr="00B91085">
        <w:t xml:space="preserve">dans le cadre de la gestion du Programme </w:t>
      </w:r>
      <w:r w:rsidR="00ED3508">
        <w:t xml:space="preserve">Grand </w:t>
      </w:r>
      <w:r w:rsidR="00B91085" w:rsidRPr="00B91085">
        <w:t xml:space="preserve">Voyageur. </w:t>
      </w:r>
    </w:p>
    <w:p w14:paraId="2FD2298D" w14:textId="7B3056BE" w:rsidR="00B91085" w:rsidRPr="00B91085" w:rsidRDefault="00B91085" w:rsidP="00A45A22">
      <w:pPr>
        <w:spacing w:after="0"/>
        <w:jc w:val="both"/>
      </w:pPr>
      <w:r w:rsidRPr="00B91085">
        <w:t> </w:t>
      </w:r>
    </w:p>
    <w:p w14:paraId="2C90D593" w14:textId="2576D032" w:rsidR="00B91085" w:rsidRPr="00B91085" w:rsidRDefault="00B91085" w:rsidP="00A82324">
      <w:pPr>
        <w:pStyle w:val="Titre2"/>
      </w:pPr>
      <w:bookmarkStart w:id="77" w:name="_Toc64621346"/>
      <w:bookmarkStart w:id="78" w:name="_Toc73375936"/>
      <w:r w:rsidRPr="00B91085">
        <w:t>Durées de conservation</w:t>
      </w:r>
      <w:bookmarkEnd w:id="77"/>
      <w:bookmarkEnd w:id="78"/>
    </w:p>
    <w:p w14:paraId="4B5E2997" w14:textId="77777777" w:rsidR="00B91085" w:rsidRPr="00B91085" w:rsidRDefault="00B91085" w:rsidP="00A45A22">
      <w:pPr>
        <w:spacing w:after="0"/>
        <w:jc w:val="both"/>
      </w:pPr>
      <w:r w:rsidRPr="00B91085">
        <w:t> </w:t>
      </w:r>
    </w:p>
    <w:p w14:paraId="3D184B7B" w14:textId="490DCD4D" w:rsidR="00DD0817" w:rsidRDefault="00B91085" w:rsidP="00A45A22">
      <w:pPr>
        <w:spacing w:after="0"/>
        <w:jc w:val="both"/>
      </w:pPr>
      <w:r w:rsidRPr="00B91085">
        <w:t xml:space="preserve">Les données collectées par SNCF </w:t>
      </w:r>
      <w:r w:rsidR="00D73FFD">
        <w:t xml:space="preserve">Voyageurs </w:t>
      </w:r>
      <w:r w:rsidRPr="00B91085">
        <w:t xml:space="preserve">sont conservées pendant les trois (3) dernières années d’adhésion au Programme </w:t>
      </w:r>
      <w:r w:rsidR="00ED3508">
        <w:t xml:space="preserve">Grand </w:t>
      </w:r>
      <w:r w:rsidRPr="00B91085">
        <w:t xml:space="preserve">Voyageur, et durant trois (3) ans à compter de la fin de l’adhésion au Programme </w:t>
      </w:r>
      <w:r w:rsidR="00ED3508">
        <w:t xml:space="preserve">Grand </w:t>
      </w:r>
      <w:r w:rsidRPr="00B91085">
        <w:t>Voyageur.</w:t>
      </w:r>
    </w:p>
    <w:p w14:paraId="3189EFEB" w14:textId="77777777" w:rsidR="00A30A9D" w:rsidRDefault="00A30A9D" w:rsidP="00A45A22">
      <w:pPr>
        <w:spacing w:after="0"/>
        <w:jc w:val="both"/>
      </w:pPr>
    </w:p>
    <w:p w14:paraId="36CBE41A" w14:textId="156E71BB" w:rsidR="00B91085" w:rsidRPr="00B91085" w:rsidRDefault="00B91085" w:rsidP="00696EFC">
      <w:pPr>
        <w:pStyle w:val="Titre1"/>
      </w:pPr>
      <w:bookmarkStart w:id="79" w:name="_Ref64044857"/>
      <w:bookmarkStart w:id="80" w:name="_Ref64044868"/>
      <w:bookmarkStart w:id="81" w:name="_Ref64044975"/>
      <w:bookmarkStart w:id="82" w:name="_Ref64044988"/>
      <w:bookmarkStart w:id="83" w:name="_Ref64044994"/>
      <w:bookmarkStart w:id="84" w:name="_Ref64044997"/>
      <w:bookmarkStart w:id="85" w:name="_Ref64044999"/>
      <w:bookmarkStart w:id="86" w:name="_Ref64045003"/>
      <w:bookmarkStart w:id="87" w:name="_Ref64045086"/>
      <w:bookmarkStart w:id="88" w:name="_Toc64621347"/>
      <w:bookmarkStart w:id="89" w:name="_Toc73375937"/>
      <w:r w:rsidRPr="00B91085">
        <w:t>Contact - Réclamations</w:t>
      </w:r>
      <w:bookmarkEnd w:id="79"/>
      <w:bookmarkEnd w:id="80"/>
      <w:bookmarkEnd w:id="81"/>
      <w:bookmarkEnd w:id="82"/>
      <w:bookmarkEnd w:id="83"/>
      <w:bookmarkEnd w:id="84"/>
      <w:bookmarkEnd w:id="85"/>
      <w:bookmarkEnd w:id="86"/>
      <w:bookmarkEnd w:id="87"/>
      <w:bookmarkEnd w:id="88"/>
      <w:bookmarkEnd w:id="89"/>
    </w:p>
    <w:p w14:paraId="46FA8CEA" w14:textId="77777777" w:rsidR="00B91085" w:rsidRPr="00B91085" w:rsidRDefault="00B91085" w:rsidP="00A45A22">
      <w:pPr>
        <w:spacing w:after="0"/>
        <w:jc w:val="both"/>
      </w:pPr>
      <w:r w:rsidRPr="00B91085">
        <w:t> </w:t>
      </w:r>
    </w:p>
    <w:p w14:paraId="14FCD430" w14:textId="519A23CB" w:rsidR="00B91085" w:rsidRPr="00B91085" w:rsidRDefault="00B91085" w:rsidP="00A45A22">
      <w:pPr>
        <w:spacing w:after="0"/>
        <w:jc w:val="both"/>
      </w:pPr>
      <w:r w:rsidRPr="00B91085">
        <w:t xml:space="preserve">Toute question relative au Programme devra être adressée : Par courrier - Relation Client Programme </w:t>
      </w:r>
      <w:r w:rsidR="00ED3508">
        <w:t>G</w:t>
      </w:r>
      <w:r w:rsidR="009E47ED">
        <w:t>rand</w:t>
      </w:r>
      <w:r w:rsidR="00ED3508">
        <w:t xml:space="preserve"> </w:t>
      </w:r>
      <w:r w:rsidRPr="00B91085">
        <w:t>V</w:t>
      </w:r>
      <w:r w:rsidR="009E47ED">
        <w:t>oyageur</w:t>
      </w:r>
      <w:r w:rsidRPr="00B91085">
        <w:t xml:space="preserve"> - TSA 30444, 62973 ARRAS CEDEX 9.</w:t>
      </w:r>
    </w:p>
    <w:p w14:paraId="4264ED7C" w14:textId="346B65F2" w:rsidR="00B91085" w:rsidRPr="00B91085" w:rsidRDefault="00B91085" w:rsidP="00A45A22">
      <w:pPr>
        <w:spacing w:after="0"/>
        <w:jc w:val="both"/>
      </w:pPr>
      <w:r w:rsidRPr="00B91085">
        <w:br/>
        <w:t>Par internet – </w:t>
      </w:r>
      <w:proofErr w:type="spellStart"/>
      <w:proofErr w:type="gramStart"/>
      <w:r w:rsidR="00392F28">
        <w:t>tgvinoui.sncf</w:t>
      </w:r>
      <w:proofErr w:type="spellEnd"/>
      <w:proofErr w:type="gramEnd"/>
      <w:r w:rsidRPr="00B91085">
        <w:t> rubrique «</w:t>
      </w:r>
      <w:r w:rsidR="000D51E1">
        <w:t xml:space="preserve"> </w:t>
      </w:r>
      <w:r w:rsidRPr="00B91085">
        <w:t>Contactez-nous</w:t>
      </w:r>
      <w:r w:rsidR="000D51E1">
        <w:t xml:space="preserve"> </w:t>
      </w:r>
      <w:r w:rsidRPr="00B91085">
        <w:t>».</w:t>
      </w:r>
    </w:p>
    <w:p w14:paraId="19DD095E" w14:textId="41EAA887" w:rsidR="0075187F" w:rsidRDefault="00B91085" w:rsidP="00A45A22">
      <w:pPr>
        <w:spacing w:after="0"/>
        <w:jc w:val="both"/>
      </w:pPr>
      <w:r w:rsidRPr="00B91085">
        <w:br/>
        <w:t xml:space="preserve">Par </w:t>
      </w:r>
      <w:r w:rsidR="00592BD1">
        <w:t xml:space="preserve">téléphone </w:t>
      </w:r>
      <w:r w:rsidRPr="00B91085">
        <w:t>- Ligne dédiée :</w:t>
      </w:r>
    </w:p>
    <w:p w14:paraId="30C13060" w14:textId="3564FC36" w:rsidR="00592BD1" w:rsidRDefault="00304700" w:rsidP="00A45A22">
      <w:pPr>
        <w:spacing w:after="0"/>
        <w:jc w:val="both"/>
      </w:pPr>
      <w:r>
        <w:rPr>
          <w:b/>
          <w:noProof/>
          <w:lang w:eastAsia="fr-FR"/>
        </w:rPr>
        <w:drawing>
          <wp:inline distT="0" distB="0" distL="0" distR="0" wp14:anchorId="69ABAC68" wp14:editId="7A02046B">
            <wp:extent cx="2298700" cy="405989"/>
            <wp:effectExtent l="0" t="0" r="0" b="0"/>
            <wp:docPr id="6" name="Image 6" descr="C:\Users\maxime_morin\AppData\Local\Microsoft\Windows\INetCache\Content.Word\Cartouche 0 808 808 330 gratuit RVB - H 4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xime_morin\AppData\Local\Microsoft\Windows\INetCache\Content.Word\Cartouche 0 808 808 330 gratuit RVB - H 4m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58104" cy="416481"/>
                    </a:xfrm>
                    <a:prstGeom prst="rect">
                      <a:avLst/>
                    </a:prstGeom>
                    <a:noFill/>
                    <a:ln>
                      <a:noFill/>
                    </a:ln>
                  </pic:spPr>
                </pic:pic>
              </a:graphicData>
            </a:graphic>
          </wp:inline>
        </w:drawing>
      </w:r>
    </w:p>
    <w:p w14:paraId="54B206A3" w14:textId="169AF554" w:rsidR="001F5331" w:rsidRPr="00B91085" w:rsidRDefault="00B91085" w:rsidP="00A45A22">
      <w:pPr>
        <w:spacing w:after="0"/>
        <w:jc w:val="both"/>
      </w:pPr>
      <w:r w:rsidRPr="00B91085">
        <w:lastRenderedPageBreak/>
        <w:t>7</w:t>
      </w:r>
      <w:r w:rsidR="00392F28">
        <w:t xml:space="preserve"> </w:t>
      </w:r>
      <w:r w:rsidRPr="00B91085">
        <w:t xml:space="preserve">jours/7 de 8h à 20h pour les </w:t>
      </w:r>
      <w:r w:rsidR="001F5331">
        <w:t>Adhérents</w:t>
      </w:r>
      <w:r w:rsidR="001F5331" w:rsidRPr="00B91085">
        <w:t xml:space="preserve"> </w:t>
      </w:r>
      <w:r w:rsidRPr="00B91085">
        <w:t xml:space="preserve">Grand Voyageur et </w:t>
      </w:r>
      <w:r w:rsidR="001F5331">
        <w:t>7h</w:t>
      </w:r>
      <w:r w:rsidR="00592BD1" w:rsidRPr="00B91085">
        <w:t xml:space="preserve"> </w:t>
      </w:r>
      <w:r w:rsidRPr="00B91085">
        <w:t xml:space="preserve">à 22h pour les </w:t>
      </w:r>
      <w:r w:rsidR="001F5331">
        <w:t>Adhérents</w:t>
      </w:r>
      <w:r w:rsidRPr="00B91085">
        <w:t xml:space="preserve"> Grand Voyageur Le Club.</w:t>
      </w:r>
    </w:p>
    <w:p w14:paraId="787E3C11" w14:textId="77777777" w:rsidR="00ED3508" w:rsidRPr="00B91085" w:rsidRDefault="00ED3508" w:rsidP="00A45A22">
      <w:pPr>
        <w:spacing w:after="0"/>
        <w:jc w:val="both"/>
      </w:pPr>
    </w:p>
    <w:p w14:paraId="3229B48A" w14:textId="5B647272" w:rsidR="00B91085" w:rsidRPr="00B91085" w:rsidRDefault="00B91085" w:rsidP="00A45A22">
      <w:pPr>
        <w:spacing w:after="0"/>
        <w:jc w:val="both"/>
      </w:pPr>
      <w:r w:rsidRPr="00B91085">
        <w:t xml:space="preserve">Toute contestation relative à l’interprétation et/ou à l’exécution des </w:t>
      </w:r>
      <w:r w:rsidR="00D31FFF">
        <w:t>C</w:t>
      </w:r>
      <w:r w:rsidRPr="00B91085">
        <w:t xml:space="preserve">onditions </w:t>
      </w:r>
      <w:r w:rsidR="00D31FFF">
        <w:t>G</w:t>
      </w:r>
      <w:r w:rsidRPr="00B91085">
        <w:t>énérales pourra en cas de différend non résolu après une demande préalable auprès du Service Relation Client, être soumise à une procédure de médiation :</w:t>
      </w:r>
    </w:p>
    <w:p w14:paraId="49104EB2" w14:textId="1182702C" w:rsidR="00BB10A7" w:rsidRDefault="00BB10A7" w:rsidP="008475D0">
      <w:pPr>
        <w:pStyle w:val="Paragraphedeliste"/>
        <w:numPr>
          <w:ilvl w:val="0"/>
          <w:numId w:val="6"/>
        </w:numPr>
        <w:spacing w:after="0"/>
        <w:jc w:val="both"/>
      </w:pPr>
      <w:r>
        <w:t>E</w:t>
      </w:r>
      <w:r w:rsidR="00B91085" w:rsidRPr="00B91085">
        <w:t xml:space="preserve">n contactant le Médiateur SNCF </w:t>
      </w:r>
      <w:r w:rsidR="00352805">
        <w:t xml:space="preserve">Voyageurs </w:t>
      </w:r>
      <w:r w:rsidR="00B91085" w:rsidRPr="00B91085">
        <w:t>par courrier à l’adresse suivante : TSA 37701 – 59973 Tourcoing Cedex ou par internet sur le site </w:t>
      </w:r>
      <w:hyperlink r:id="rId17" w:history="1">
        <w:r w:rsidR="00D7158D" w:rsidRPr="00696EFC">
          <w:rPr>
            <w:rStyle w:val="Lienhypertexte"/>
            <w:rFonts w:ascii="Calibri" w:hAnsi="Calibri" w:cs="Calibri"/>
          </w:rPr>
          <w:t>www.mediateur.sncf.com</w:t>
        </w:r>
      </w:hyperlink>
      <w:r>
        <w:t xml:space="preserve"> ; </w:t>
      </w:r>
    </w:p>
    <w:p w14:paraId="334EB418" w14:textId="77777777" w:rsidR="00A82324" w:rsidRDefault="00BB10A7" w:rsidP="008475D0">
      <w:pPr>
        <w:pStyle w:val="Paragraphedeliste"/>
        <w:numPr>
          <w:ilvl w:val="0"/>
          <w:numId w:val="6"/>
        </w:numPr>
        <w:spacing w:after="0"/>
        <w:jc w:val="both"/>
      </w:pPr>
      <w:r>
        <w:t>E</w:t>
      </w:r>
      <w:r w:rsidR="00B91085" w:rsidRPr="00B91085">
        <w:t>t/ou en accédant à la plateforme européenne de résolution des litiges en ligne à l’adresse suivante : </w:t>
      </w:r>
      <w:hyperlink r:id="rId18" w:tooltip="http://ec.europa.eu/odr" w:history="1">
        <w:r w:rsidR="00B91085" w:rsidRPr="00B91085">
          <w:rPr>
            <w:rStyle w:val="Lienhypertexte"/>
          </w:rPr>
          <w:t>http://ec.europa.eu/odr</w:t>
        </w:r>
      </w:hyperlink>
      <w:r w:rsidR="00B91085" w:rsidRPr="00B91085">
        <w:t>.</w:t>
      </w:r>
    </w:p>
    <w:p w14:paraId="386AB58E" w14:textId="0ECF3FA4" w:rsidR="00A82324" w:rsidRDefault="00A82324">
      <w:r>
        <w:br w:type="page"/>
      </w:r>
    </w:p>
    <w:p w14:paraId="5A9F97CE" w14:textId="5A52F4AE" w:rsidR="00B91085" w:rsidRPr="005A7AB4" w:rsidRDefault="00B91085" w:rsidP="005A7AB4">
      <w:pPr>
        <w:jc w:val="center"/>
        <w:rPr>
          <w:sz w:val="48"/>
          <w:szCs w:val="48"/>
        </w:rPr>
      </w:pPr>
      <w:bookmarkStart w:id="90" w:name="_Toc64621348"/>
      <w:r w:rsidRPr="005A7AB4">
        <w:rPr>
          <w:sz w:val="48"/>
          <w:szCs w:val="48"/>
        </w:rPr>
        <w:lastRenderedPageBreak/>
        <w:t>ANNEXES</w:t>
      </w:r>
      <w:bookmarkEnd w:id="90"/>
    </w:p>
    <w:p w14:paraId="62EB03D7" w14:textId="7D6D60B3" w:rsidR="006B4450" w:rsidRDefault="00B91085" w:rsidP="005A7AB4">
      <w:pPr>
        <w:pStyle w:val="Titre1"/>
        <w:numPr>
          <w:ilvl w:val="0"/>
          <w:numId w:val="0"/>
        </w:numPr>
        <w:ind w:left="360" w:hanging="360"/>
        <w:rPr>
          <w:b/>
          <w:bCs/>
        </w:rPr>
      </w:pPr>
      <w:bookmarkStart w:id="91" w:name="_Toc64621349"/>
      <w:bookmarkStart w:id="92" w:name="_Toc73375938"/>
      <w:r w:rsidRPr="006B4450">
        <w:rPr>
          <w:rStyle w:val="Titre2Car"/>
        </w:rPr>
        <w:t xml:space="preserve">Annexe 1 - Barèmes de cumul de Points </w:t>
      </w:r>
      <w:r w:rsidR="001379EF" w:rsidRPr="006B4450">
        <w:rPr>
          <w:rStyle w:val="Titre2Car"/>
        </w:rPr>
        <w:t>Prime et Statut</w:t>
      </w:r>
      <w:bookmarkEnd w:id="91"/>
      <w:bookmarkEnd w:id="92"/>
      <w:r w:rsidR="001379EF" w:rsidRPr="00B91085">
        <w:rPr>
          <w:b/>
          <w:bCs/>
        </w:rPr>
        <w:t xml:space="preserve"> </w:t>
      </w:r>
    </w:p>
    <w:p w14:paraId="1D311295" w14:textId="649FB97D" w:rsidR="000A0C18" w:rsidRDefault="00B91085" w:rsidP="000A0C18">
      <w:pPr>
        <w:spacing w:after="0"/>
        <w:jc w:val="both"/>
      </w:pPr>
      <w:r w:rsidRPr="00B91085">
        <w:t> </w:t>
      </w:r>
    </w:p>
    <w:p w14:paraId="5E9BCEAB" w14:textId="63E261E7" w:rsidR="00933E6D" w:rsidRPr="00FC00EF" w:rsidRDefault="00933E6D" w:rsidP="000A0C18">
      <w:pPr>
        <w:spacing w:after="0"/>
        <w:jc w:val="both"/>
      </w:pPr>
      <w:r w:rsidRPr="00534709">
        <w:t>Ces barèmes sont susceptibles d’évoluer</w:t>
      </w:r>
      <w:r>
        <w:t>.</w:t>
      </w:r>
    </w:p>
    <w:p w14:paraId="5CEE7312" w14:textId="77777777" w:rsidR="000D116B" w:rsidRDefault="000D116B" w:rsidP="000A0C18">
      <w:pPr>
        <w:spacing w:after="0"/>
        <w:jc w:val="both"/>
        <w:rPr>
          <w:u w:val="single"/>
        </w:rPr>
      </w:pPr>
    </w:p>
    <w:p w14:paraId="7EA29B1E" w14:textId="3177B842" w:rsidR="000A0C18" w:rsidRPr="00904CBF" w:rsidRDefault="000A0C18" w:rsidP="008475D0">
      <w:pPr>
        <w:pStyle w:val="Titre2"/>
        <w:numPr>
          <w:ilvl w:val="1"/>
          <w:numId w:val="23"/>
        </w:numPr>
        <w:rPr>
          <w:u w:val="single"/>
        </w:rPr>
      </w:pPr>
      <w:bookmarkStart w:id="93" w:name="_Toc64621350"/>
      <w:bookmarkStart w:id="94" w:name="_Toc73375939"/>
      <w:r>
        <w:t xml:space="preserve">Le barème de Points </w:t>
      </w:r>
      <w:r w:rsidR="00B4220D">
        <w:t>sur l’achat de billets de train</w:t>
      </w:r>
      <w:bookmarkEnd w:id="93"/>
      <w:bookmarkEnd w:id="94"/>
    </w:p>
    <w:p w14:paraId="06EE183A" w14:textId="280C2626" w:rsidR="00B91085" w:rsidRDefault="00B91085" w:rsidP="00933E6D">
      <w:pPr>
        <w:spacing w:after="0"/>
        <w:jc w:val="both"/>
      </w:pPr>
    </w:p>
    <w:p w14:paraId="6294872D" w14:textId="782710F9" w:rsidR="007F75C3" w:rsidRDefault="007B3943" w:rsidP="00933E6D">
      <w:pPr>
        <w:spacing w:after="0"/>
        <w:jc w:val="both"/>
      </w:pPr>
      <w:r>
        <w:t xml:space="preserve">Nombre </w:t>
      </w:r>
      <w:r w:rsidR="007F75C3">
        <w:t>de Points par euro dépensé pour les Billets &gt; 9 euros</w:t>
      </w:r>
      <w:r>
        <w:t xml:space="preserve"> ou au tarif Forfait</w:t>
      </w:r>
      <w:r w:rsidR="007F75C3">
        <w:t xml:space="preserve"> </w:t>
      </w:r>
    </w:p>
    <w:p w14:paraId="7AE0324E" w14:textId="77777777" w:rsidR="007F75C3" w:rsidRDefault="007F75C3">
      <w:pPr>
        <w:spacing w:after="0"/>
        <w:ind w:left="360"/>
        <w:jc w:val="both"/>
      </w:pPr>
    </w:p>
    <w:tbl>
      <w:tblPr>
        <w:tblStyle w:val="Grilledutableau"/>
        <w:tblW w:w="10135" w:type="dxa"/>
        <w:tblLook w:val="0420" w:firstRow="1" w:lastRow="0" w:firstColumn="0" w:lastColumn="0" w:noHBand="0" w:noVBand="1"/>
      </w:tblPr>
      <w:tblGrid>
        <w:gridCol w:w="4106"/>
        <w:gridCol w:w="1670"/>
        <w:gridCol w:w="1671"/>
        <w:gridCol w:w="2688"/>
      </w:tblGrid>
      <w:tr w:rsidR="00534709" w:rsidRPr="00DA58FD" w14:paraId="26AC03E4" w14:textId="2527E5DD" w:rsidTr="006B4450">
        <w:trPr>
          <w:trHeight w:val="294"/>
        </w:trPr>
        <w:tc>
          <w:tcPr>
            <w:tcW w:w="7447" w:type="dxa"/>
            <w:gridSpan w:val="3"/>
          </w:tcPr>
          <w:p w14:paraId="6E5AA655" w14:textId="0BA2B784" w:rsidR="00534709" w:rsidRPr="00534709" w:rsidRDefault="00534709" w:rsidP="00534709">
            <w:pPr>
              <w:jc w:val="center"/>
              <w:rPr>
                <w:b/>
                <w:bCs/>
                <w:sz w:val="28"/>
                <w:szCs w:val="28"/>
              </w:rPr>
            </w:pPr>
            <w:r w:rsidRPr="00534709">
              <w:rPr>
                <w:b/>
                <w:bCs/>
                <w:sz w:val="28"/>
                <w:szCs w:val="28"/>
              </w:rPr>
              <w:t>POINTS PRIME</w:t>
            </w:r>
          </w:p>
        </w:tc>
        <w:tc>
          <w:tcPr>
            <w:tcW w:w="2688" w:type="dxa"/>
          </w:tcPr>
          <w:p w14:paraId="06AA052A" w14:textId="37EEFA3E" w:rsidR="00534709" w:rsidRPr="00534709" w:rsidRDefault="00534709" w:rsidP="00534709">
            <w:pPr>
              <w:jc w:val="center"/>
              <w:rPr>
                <w:b/>
                <w:bCs/>
                <w:sz w:val="28"/>
                <w:szCs w:val="28"/>
              </w:rPr>
            </w:pPr>
            <w:r w:rsidRPr="00534709">
              <w:rPr>
                <w:b/>
                <w:bCs/>
                <w:sz w:val="28"/>
                <w:szCs w:val="28"/>
              </w:rPr>
              <w:t>POINTS STATUT</w:t>
            </w:r>
          </w:p>
        </w:tc>
      </w:tr>
      <w:tr w:rsidR="00534709" w:rsidRPr="00DA58FD" w14:paraId="77744D2E" w14:textId="4394C060" w:rsidTr="006B4450">
        <w:trPr>
          <w:trHeight w:val="294"/>
        </w:trPr>
        <w:tc>
          <w:tcPr>
            <w:tcW w:w="4106" w:type="dxa"/>
          </w:tcPr>
          <w:p w14:paraId="56D5F44C" w14:textId="60450E66" w:rsidR="00534709" w:rsidRPr="00DA58FD" w:rsidRDefault="00534709" w:rsidP="00534709">
            <w:pPr>
              <w:jc w:val="center"/>
            </w:pPr>
            <w:r w:rsidRPr="00534709">
              <w:rPr>
                <w:b/>
                <w:bCs/>
              </w:rPr>
              <w:t>Tarifs éligibles</w:t>
            </w:r>
          </w:p>
        </w:tc>
        <w:tc>
          <w:tcPr>
            <w:tcW w:w="1670" w:type="dxa"/>
          </w:tcPr>
          <w:p w14:paraId="6909FE38" w14:textId="5446566A" w:rsidR="00534709" w:rsidRPr="00DA58FD" w:rsidRDefault="00534709" w:rsidP="00534709">
            <w:pPr>
              <w:jc w:val="center"/>
            </w:pPr>
            <w:r>
              <w:rPr>
                <w:b/>
                <w:bCs/>
              </w:rPr>
              <w:t>E</w:t>
            </w:r>
            <w:r w:rsidRPr="00DA58FD">
              <w:rPr>
                <w:b/>
                <w:bCs/>
              </w:rPr>
              <w:t>n 2</w:t>
            </w:r>
            <w:r w:rsidRPr="00DA58FD">
              <w:rPr>
                <w:b/>
                <w:bCs/>
                <w:vertAlign w:val="superscript"/>
              </w:rPr>
              <w:t xml:space="preserve">nde </w:t>
            </w:r>
            <w:r w:rsidRPr="00DA58FD">
              <w:rPr>
                <w:b/>
                <w:bCs/>
              </w:rPr>
              <w:t>classe</w:t>
            </w:r>
          </w:p>
        </w:tc>
        <w:tc>
          <w:tcPr>
            <w:tcW w:w="1671" w:type="dxa"/>
          </w:tcPr>
          <w:p w14:paraId="3F6A98CA" w14:textId="296E07E9" w:rsidR="00534709" w:rsidRDefault="00534709" w:rsidP="00534709">
            <w:pPr>
              <w:jc w:val="center"/>
            </w:pPr>
            <w:r>
              <w:rPr>
                <w:b/>
                <w:bCs/>
              </w:rPr>
              <w:t>E</w:t>
            </w:r>
            <w:r w:rsidRPr="00DA58FD">
              <w:rPr>
                <w:b/>
                <w:bCs/>
              </w:rPr>
              <w:t>n 1</w:t>
            </w:r>
            <w:r w:rsidRPr="00DA58FD">
              <w:rPr>
                <w:b/>
                <w:bCs/>
                <w:vertAlign w:val="superscript"/>
              </w:rPr>
              <w:t xml:space="preserve">ère </w:t>
            </w:r>
            <w:r w:rsidRPr="00DA58FD">
              <w:rPr>
                <w:b/>
                <w:bCs/>
              </w:rPr>
              <w:t>classe</w:t>
            </w:r>
          </w:p>
        </w:tc>
        <w:tc>
          <w:tcPr>
            <w:tcW w:w="2688" w:type="dxa"/>
          </w:tcPr>
          <w:p w14:paraId="3CA4EB7B" w14:textId="07722BE7" w:rsidR="00534709" w:rsidRDefault="00534709" w:rsidP="00534709">
            <w:pPr>
              <w:jc w:val="center"/>
              <w:rPr>
                <w:b/>
                <w:bCs/>
              </w:rPr>
            </w:pPr>
            <w:r>
              <w:rPr>
                <w:b/>
                <w:bCs/>
              </w:rPr>
              <w:t>En 2</w:t>
            </w:r>
            <w:r w:rsidRPr="00534709">
              <w:rPr>
                <w:b/>
                <w:bCs/>
                <w:vertAlign w:val="superscript"/>
              </w:rPr>
              <w:t>nde</w:t>
            </w:r>
            <w:r>
              <w:rPr>
                <w:b/>
                <w:bCs/>
              </w:rPr>
              <w:t xml:space="preserve"> ou en 1</w:t>
            </w:r>
            <w:r w:rsidRPr="00534709">
              <w:rPr>
                <w:b/>
                <w:bCs/>
                <w:vertAlign w:val="superscript"/>
              </w:rPr>
              <w:t>ère</w:t>
            </w:r>
            <w:r>
              <w:rPr>
                <w:b/>
                <w:bCs/>
              </w:rPr>
              <w:t xml:space="preserve"> classe</w:t>
            </w:r>
          </w:p>
        </w:tc>
      </w:tr>
      <w:tr w:rsidR="00933E6D" w:rsidRPr="00DA58FD" w14:paraId="39676574" w14:textId="77777777" w:rsidTr="006B4450">
        <w:trPr>
          <w:trHeight w:val="294"/>
        </w:trPr>
        <w:tc>
          <w:tcPr>
            <w:tcW w:w="4106" w:type="dxa"/>
          </w:tcPr>
          <w:p w14:paraId="1EE5165B" w14:textId="77777777" w:rsidR="00933E6D" w:rsidRPr="00DA58FD" w:rsidRDefault="00933E6D" w:rsidP="008475D0">
            <w:pPr>
              <w:pStyle w:val="Paragraphedeliste"/>
              <w:numPr>
                <w:ilvl w:val="0"/>
                <w:numId w:val="15"/>
              </w:numPr>
              <w:jc w:val="both"/>
              <w:rPr>
                <w:lang w:val="en-US"/>
              </w:rPr>
            </w:pPr>
            <w:r w:rsidRPr="00534709">
              <w:rPr>
                <w:lang w:val="en-US"/>
              </w:rPr>
              <w:t>Pro (</w:t>
            </w:r>
            <w:proofErr w:type="spellStart"/>
            <w:r w:rsidRPr="00534709">
              <w:rPr>
                <w:lang w:val="en-US"/>
              </w:rPr>
              <w:t>dont</w:t>
            </w:r>
            <w:proofErr w:type="spellEnd"/>
            <w:r w:rsidRPr="00534709">
              <w:rPr>
                <w:lang w:val="en-US"/>
              </w:rPr>
              <w:t xml:space="preserve"> Business Première) </w:t>
            </w:r>
          </w:p>
          <w:p w14:paraId="75F88B97" w14:textId="2C410086" w:rsidR="00933E6D" w:rsidRPr="00DA58FD" w:rsidRDefault="00933E6D" w:rsidP="003E185C">
            <w:pPr>
              <w:pStyle w:val="Paragraphedeliste"/>
              <w:numPr>
                <w:ilvl w:val="0"/>
                <w:numId w:val="15"/>
              </w:numPr>
              <w:jc w:val="both"/>
            </w:pPr>
            <w:r w:rsidRPr="00DA58FD">
              <w:t xml:space="preserve">Billets Prime </w:t>
            </w:r>
          </w:p>
        </w:tc>
        <w:tc>
          <w:tcPr>
            <w:tcW w:w="1670" w:type="dxa"/>
            <w:vAlign w:val="center"/>
          </w:tcPr>
          <w:p w14:paraId="5B101711" w14:textId="05B68240" w:rsidR="00933E6D" w:rsidRPr="00DA58FD" w:rsidRDefault="00933E6D" w:rsidP="00B65D01">
            <w:pPr>
              <w:jc w:val="center"/>
            </w:pPr>
            <w:r w:rsidRPr="00DA58FD">
              <w:t>4 points</w:t>
            </w:r>
          </w:p>
        </w:tc>
        <w:tc>
          <w:tcPr>
            <w:tcW w:w="1671" w:type="dxa"/>
            <w:vAlign w:val="center"/>
          </w:tcPr>
          <w:p w14:paraId="1351C0B8" w14:textId="45AF906A" w:rsidR="00933E6D" w:rsidRDefault="00933E6D" w:rsidP="00B65D01">
            <w:pPr>
              <w:jc w:val="center"/>
            </w:pPr>
            <w:r w:rsidRPr="00DA58FD">
              <w:t>8 points</w:t>
            </w:r>
          </w:p>
        </w:tc>
        <w:tc>
          <w:tcPr>
            <w:tcW w:w="2688" w:type="dxa"/>
            <w:vMerge w:val="restart"/>
            <w:vAlign w:val="center"/>
          </w:tcPr>
          <w:p w14:paraId="425B08A4" w14:textId="66A8702B" w:rsidR="00933E6D" w:rsidRDefault="00933E6D" w:rsidP="00534709">
            <w:pPr>
              <w:jc w:val="center"/>
            </w:pPr>
            <w:r>
              <w:t>1 point</w:t>
            </w:r>
          </w:p>
        </w:tc>
      </w:tr>
      <w:tr w:rsidR="00933E6D" w:rsidRPr="00DA58FD" w14:paraId="6F11B3C5" w14:textId="77777777" w:rsidTr="006B4450">
        <w:trPr>
          <w:trHeight w:val="294"/>
        </w:trPr>
        <w:tc>
          <w:tcPr>
            <w:tcW w:w="4106" w:type="dxa"/>
          </w:tcPr>
          <w:p w14:paraId="05987677" w14:textId="3B2D3731" w:rsidR="00933E6D" w:rsidRPr="00DA58FD" w:rsidRDefault="00933E6D" w:rsidP="008475D0">
            <w:pPr>
              <w:pStyle w:val="Paragraphedeliste"/>
              <w:numPr>
                <w:ilvl w:val="0"/>
                <w:numId w:val="16"/>
              </w:numPr>
            </w:pPr>
            <w:r w:rsidRPr="00DA58FD">
              <w:t>International</w:t>
            </w:r>
          </w:p>
        </w:tc>
        <w:tc>
          <w:tcPr>
            <w:tcW w:w="1670" w:type="dxa"/>
            <w:vAlign w:val="center"/>
          </w:tcPr>
          <w:p w14:paraId="45056043" w14:textId="50AB1F74" w:rsidR="00933E6D" w:rsidRPr="00DA58FD" w:rsidRDefault="00933E6D" w:rsidP="00B65D01">
            <w:pPr>
              <w:jc w:val="center"/>
            </w:pPr>
            <w:r w:rsidRPr="00DA58FD">
              <w:t>4 points</w:t>
            </w:r>
          </w:p>
        </w:tc>
        <w:tc>
          <w:tcPr>
            <w:tcW w:w="1671" w:type="dxa"/>
            <w:vAlign w:val="center"/>
          </w:tcPr>
          <w:p w14:paraId="7A4ACA8B" w14:textId="4FE27803" w:rsidR="00933E6D" w:rsidRDefault="00933E6D" w:rsidP="00B65D01">
            <w:pPr>
              <w:jc w:val="center"/>
            </w:pPr>
            <w:r w:rsidRPr="00DA58FD">
              <w:t>4 points</w:t>
            </w:r>
          </w:p>
        </w:tc>
        <w:tc>
          <w:tcPr>
            <w:tcW w:w="2688" w:type="dxa"/>
            <w:vMerge/>
            <w:vAlign w:val="center"/>
          </w:tcPr>
          <w:p w14:paraId="22493F64" w14:textId="6528BB5B" w:rsidR="00933E6D" w:rsidRDefault="00933E6D" w:rsidP="00534709">
            <w:pPr>
              <w:jc w:val="center"/>
            </w:pPr>
          </w:p>
        </w:tc>
      </w:tr>
      <w:tr w:rsidR="00933E6D" w:rsidRPr="00DA58FD" w14:paraId="3A2D58D0" w14:textId="77777777" w:rsidTr="006B4450">
        <w:trPr>
          <w:trHeight w:val="294"/>
        </w:trPr>
        <w:tc>
          <w:tcPr>
            <w:tcW w:w="4106" w:type="dxa"/>
          </w:tcPr>
          <w:p w14:paraId="4E5E2F59" w14:textId="77777777" w:rsidR="00933E6D" w:rsidRDefault="00933E6D" w:rsidP="008475D0">
            <w:pPr>
              <w:pStyle w:val="Paragraphedeliste"/>
              <w:numPr>
                <w:ilvl w:val="0"/>
                <w:numId w:val="15"/>
              </w:numPr>
              <w:jc w:val="both"/>
            </w:pPr>
            <w:r>
              <w:t>Plein Tarif</w:t>
            </w:r>
          </w:p>
          <w:p w14:paraId="0E4B46C5" w14:textId="77777777" w:rsidR="00933E6D" w:rsidRDefault="00933E6D" w:rsidP="008475D0">
            <w:pPr>
              <w:pStyle w:val="Paragraphedeliste"/>
              <w:numPr>
                <w:ilvl w:val="0"/>
                <w:numId w:val="15"/>
              </w:numPr>
              <w:jc w:val="both"/>
            </w:pPr>
            <w:r>
              <w:t>Carte Liberté</w:t>
            </w:r>
          </w:p>
          <w:p w14:paraId="78E6BA72" w14:textId="77777777" w:rsidR="00933E6D" w:rsidRPr="00DA58FD" w:rsidRDefault="00933E6D" w:rsidP="008475D0">
            <w:pPr>
              <w:pStyle w:val="Paragraphedeliste"/>
              <w:numPr>
                <w:ilvl w:val="0"/>
                <w:numId w:val="15"/>
              </w:numPr>
              <w:jc w:val="both"/>
            </w:pPr>
            <w:r w:rsidRPr="00DA58FD">
              <w:t xml:space="preserve">Cartes Avantages </w:t>
            </w:r>
          </w:p>
          <w:p w14:paraId="0225CE4C" w14:textId="75B2F544" w:rsidR="00933E6D" w:rsidRPr="00DA58FD" w:rsidRDefault="00933E6D" w:rsidP="008475D0">
            <w:pPr>
              <w:pStyle w:val="Paragraphedeliste"/>
              <w:numPr>
                <w:ilvl w:val="0"/>
                <w:numId w:val="16"/>
              </w:numPr>
            </w:pPr>
            <w:r w:rsidRPr="00DA58FD">
              <w:t xml:space="preserve">Carte Famille Nombreuse </w:t>
            </w:r>
          </w:p>
        </w:tc>
        <w:tc>
          <w:tcPr>
            <w:tcW w:w="1670" w:type="dxa"/>
            <w:vAlign w:val="center"/>
          </w:tcPr>
          <w:p w14:paraId="7F67FA32" w14:textId="6D781B33" w:rsidR="00933E6D" w:rsidRPr="00DA58FD" w:rsidRDefault="00933E6D" w:rsidP="00B65D01">
            <w:pPr>
              <w:jc w:val="center"/>
            </w:pPr>
            <w:r w:rsidRPr="00DA58FD">
              <w:t>2 points</w:t>
            </w:r>
          </w:p>
        </w:tc>
        <w:tc>
          <w:tcPr>
            <w:tcW w:w="1671" w:type="dxa"/>
            <w:vAlign w:val="center"/>
          </w:tcPr>
          <w:p w14:paraId="52F64009" w14:textId="33B86A24" w:rsidR="00933E6D" w:rsidRDefault="00933E6D" w:rsidP="00B65D01">
            <w:pPr>
              <w:jc w:val="center"/>
            </w:pPr>
            <w:r w:rsidRPr="00DA58FD">
              <w:t>4 points</w:t>
            </w:r>
          </w:p>
        </w:tc>
        <w:tc>
          <w:tcPr>
            <w:tcW w:w="2688" w:type="dxa"/>
            <w:vMerge/>
            <w:vAlign w:val="center"/>
          </w:tcPr>
          <w:p w14:paraId="4C036B04" w14:textId="627C8587" w:rsidR="00933E6D" w:rsidRDefault="00933E6D" w:rsidP="00534709">
            <w:pPr>
              <w:jc w:val="center"/>
            </w:pPr>
          </w:p>
        </w:tc>
      </w:tr>
      <w:tr w:rsidR="00933E6D" w:rsidRPr="00DA58FD" w14:paraId="49600175" w14:textId="77777777" w:rsidTr="006B4450">
        <w:trPr>
          <w:trHeight w:val="294"/>
        </w:trPr>
        <w:tc>
          <w:tcPr>
            <w:tcW w:w="4106" w:type="dxa"/>
          </w:tcPr>
          <w:p w14:paraId="52DEE303" w14:textId="77777777" w:rsidR="000702DC" w:rsidRDefault="000702DC" w:rsidP="008475D0">
            <w:pPr>
              <w:pStyle w:val="Paragraphedeliste"/>
              <w:numPr>
                <w:ilvl w:val="0"/>
                <w:numId w:val="15"/>
              </w:numPr>
              <w:jc w:val="both"/>
            </w:pPr>
            <w:r>
              <w:t>Sociaux</w:t>
            </w:r>
          </w:p>
          <w:p w14:paraId="09841819" w14:textId="061E48E3" w:rsidR="00933E6D" w:rsidRPr="00DA58FD" w:rsidRDefault="00933E6D" w:rsidP="008475D0">
            <w:pPr>
              <w:pStyle w:val="Paragraphedeliste"/>
              <w:numPr>
                <w:ilvl w:val="0"/>
                <w:numId w:val="15"/>
              </w:numPr>
              <w:jc w:val="both"/>
            </w:pPr>
            <w:r w:rsidRPr="00DA58FD">
              <w:t>Promotions TGV</w:t>
            </w:r>
            <w:r>
              <w:t xml:space="preserve"> INOUI</w:t>
            </w:r>
            <w:r w:rsidRPr="00DA58FD">
              <w:t xml:space="preserve"> / Intercités </w:t>
            </w:r>
          </w:p>
          <w:p w14:paraId="0FAA8AB5" w14:textId="2B9D2C6F" w:rsidR="00933E6D" w:rsidRPr="00DA58FD" w:rsidRDefault="00933E6D" w:rsidP="008475D0">
            <w:pPr>
              <w:pStyle w:val="Paragraphedeliste"/>
              <w:numPr>
                <w:ilvl w:val="0"/>
                <w:numId w:val="16"/>
              </w:numPr>
            </w:pPr>
            <w:r w:rsidRPr="00DA58FD">
              <w:t xml:space="preserve">Billets Prime Promo </w:t>
            </w:r>
          </w:p>
        </w:tc>
        <w:tc>
          <w:tcPr>
            <w:tcW w:w="1670" w:type="dxa"/>
            <w:vAlign w:val="center"/>
          </w:tcPr>
          <w:p w14:paraId="1C980857" w14:textId="47BE5E63" w:rsidR="00933E6D" w:rsidRPr="00DA58FD" w:rsidRDefault="00933E6D" w:rsidP="00B65D01">
            <w:pPr>
              <w:jc w:val="center"/>
            </w:pPr>
            <w:r w:rsidRPr="00DA58FD">
              <w:t>1 point</w:t>
            </w:r>
          </w:p>
        </w:tc>
        <w:tc>
          <w:tcPr>
            <w:tcW w:w="1671" w:type="dxa"/>
            <w:vAlign w:val="center"/>
          </w:tcPr>
          <w:p w14:paraId="0F84A921" w14:textId="6D37E16A" w:rsidR="00933E6D" w:rsidRDefault="00933E6D" w:rsidP="00B65D01">
            <w:pPr>
              <w:jc w:val="center"/>
            </w:pPr>
            <w:r w:rsidRPr="00DA58FD">
              <w:t>2 points</w:t>
            </w:r>
          </w:p>
        </w:tc>
        <w:tc>
          <w:tcPr>
            <w:tcW w:w="2688" w:type="dxa"/>
            <w:vMerge/>
            <w:vAlign w:val="center"/>
          </w:tcPr>
          <w:p w14:paraId="6F592151" w14:textId="53DAE9D3" w:rsidR="00933E6D" w:rsidRDefault="00933E6D" w:rsidP="00534709">
            <w:pPr>
              <w:jc w:val="center"/>
            </w:pPr>
          </w:p>
        </w:tc>
      </w:tr>
      <w:tr w:rsidR="00933E6D" w:rsidRPr="00DA58FD" w14:paraId="421A26C2" w14:textId="1DEAA7E6" w:rsidTr="006B4450">
        <w:trPr>
          <w:trHeight w:val="294"/>
        </w:trPr>
        <w:tc>
          <w:tcPr>
            <w:tcW w:w="4106" w:type="dxa"/>
          </w:tcPr>
          <w:p w14:paraId="3F16C7D8" w14:textId="4413685C" w:rsidR="00933E6D" w:rsidRPr="00534709" w:rsidRDefault="00933E6D" w:rsidP="008475D0">
            <w:pPr>
              <w:pStyle w:val="Paragraphedeliste"/>
              <w:numPr>
                <w:ilvl w:val="0"/>
                <w:numId w:val="16"/>
              </w:numPr>
              <w:rPr>
                <w:b/>
                <w:bCs/>
              </w:rPr>
            </w:pPr>
            <w:r w:rsidRPr="00DA58FD">
              <w:t>Prem’s </w:t>
            </w:r>
          </w:p>
        </w:tc>
        <w:tc>
          <w:tcPr>
            <w:tcW w:w="1670" w:type="dxa"/>
            <w:vAlign w:val="center"/>
          </w:tcPr>
          <w:p w14:paraId="67FD7A04" w14:textId="12FD1790" w:rsidR="00933E6D" w:rsidRDefault="00E53A72" w:rsidP="00B65D01">
            <w:pPr>
              <w:jc w:val="center"/>
              <w:rPr>
                <w:b/>
                <w:bCs/>
              </w:rPr>
            </w:pPr>
            <w:r>
              <w:t>2</w:t>
            </w:r>
            <w:r w:rsidR="00933E6D" w:rsidRPr="00DA58FD">
              <w:t xml:space="preserve"> point</w:t>
            </w:r>
            <w:r>
              <w:t>s</w:t>
            </w:r>
          </w:p>
        </w:tc>
        <w:tc>
          <w:tcPr>
            <w:tcW w:w="1671" w:type="dxa"/>
            <w:vAlign w:val="center"/>
          </w:tcPr>
          <w:p w14:paraId="023EE66A" w14:textId="4576AC78" w:rsidR="00933E6D" w:rsidRDefault="00933E6D" w:rsidP="00B65D01">
            <w:pPr>
              <w:jc w:val="center"/>
              <w:rPr>
                <w:b/>
                <w:bCs/>
              </w:rPr>
            </w:pPr>
            <w:r>
              <w:t>-</w:t>
            </w:r>
          </w:p>
        </w:tc>
        <w:tc>
          <w:tcPr>
            <w:tcW w:w="2688" w:type="dxa"/>
            <w:vMerge/>
            <w:vAlign w:val="center"/>
          </w:tcPr>
          <w:p w14:paraId="4E37F0B4" w14:textId="6490951F" w:rsidR="00933E6D" w:rsidRDefault="00933E6D" w:rsidP="00534709">
            <w:pPr>
              <w:jc w:val="center"/>
            </w:pPr>
          </w:p>
        </w:tc>
      </w:tr>
      <w:tr w:rsidR="00933E6D" w:rsidRPr="00DA58FD" w14:paraId="7920D11E" w14:textId="77777777" w:rsidTr="00B65D01">
        <w:trPr>
          <w:trHeight w:val="294"/>
        </w:trPr>
        <w:tc>
          <w:tcPr>
            <w:tcW w:w="4106" w:type="dxa"/>
          </w:tcPr>
          <w:p w14:paraId="610F646F" w14:textId="7B036CC6" w:rsidR="00933E6D" w:rsidRPr="00DA58FD" w:rsidRDefault="00933E6D" w:rsidP="008475D0">
            <w:pPr>
              <w:pStyle w:val="Paragraphedeliste"/>
              <w:numPr>
                <w:ilvl w:val="0"/>
                <w:numId w:val="16"/>
              </w:numPr>
            </w:pPr>
            <w:r w:rsidRPr="00DA58FD">
              <w:t>Forfait</w:t>
            </w:r>
          </w:p>
        </w:tc>
        <w:tc>
          <w:tcPr>
            <w:tcW w:w="1670" w:type="dxa"/>
            <w:vAlign w:val="center"/>
          </w:tcPr>
          <w:p w14:paraId="268CDDBA" w14:textId="58D259CD" w:rsidR="00933E6D" w:rsidRPr="00DA58FD" w:rsidRDefault="00933E6D" w:rsidP="00B65D01">
            <w:pPr>
              <w:jc w:val="center"/>
            </w:pPr>
            <w:r>
              <w:t>-</w:t>
            </w:r>
          </w:p>
        </w:tc>
        <w:tc>
          <w:tcPr>
            <w:tcW w:w="1671" w:type="dxa"/>
            <w:vAlign w:val="center"/>
          </w:tcPr>
          <w:p w14:paraId="0522F587" w14:textId="18CC024A" w:rsidR="00933E6D" w:rsidRDefault="00933E6D" w:rsidP="00B65D01">
            <w:pPr>
              <w:jc w:val="center"/>
            </w:pPr>
            <w:r>
              <w:t>-</w:t>
            </w:r>
          </w:p>
        </w:tc>
        <w:tc>
          <w:tcPr>
            <w:tcW w:w="2688" w:type="dxa"/>
            <w:vMerge/>
            <w:vAlign w:val="center"/>
          </w:tcPr>
          <w:p w14:paraId="2931DE10" w14:textId="77777777" w:rsidR="00933E6D" w:rsidRDefault="00933E6D" w:rsidP="00534709">
            <w:pPr>
              <w:jc w:val="center"/>
            </w:pPr>
          </w:p>
        </w:tc>
      </w:tr>
    </w:tbl>
    <w:p w14:paraId="10488D7F" w14:textId="77777777" w:rsidR="000D116B" w:rsidRPr="00DA58FD" w:rsidRDefault="000D116B" w:rsidP="005C0B4C">
      <w:pPr>
        <w:spacing w:after="0"/>
        <w:ind w:left="360"/>
        <w:jc w:val="both"/>
      </w:pPr>
    </w:p>
    <w:p w14:paraId="41413086" w14:textId="0D63492A" w:rsidR="00933E6D" w:rsidRDefault="000A0C18" w:rsidP="008475D0">
      <w:pPr>
        <w:pStyle w:val="Titre2"/>
        <w:numPr>
          <w:ilvl w:val="1"/>
          <w:numId w:val="23"/>
        </w:numPr>
      </w:pPr>
      <w:bookmarkStart w:id="95" w:name="_Toc64621351"/>
      <w:bookmarkStart w:id="96" w:name="_Toc73375940"/>
      <w:r w:rsidRPr="005C0B4C">
        <w:t>Le barème de Points sur l’achat d’un produit tarifaire</w:t>
      </w:r>
      <w:bookmarkStart w:id="97" w:name="_Toc64621122"/>
      <w:bookmarkStart w:id="98" w:name="_Toc64621210"/>
      <w:bookmarkStart w:id="99" w:name="_Toc64621352"/>
      <w:bookmarkEnd w:id="95"/>
      <w:bookmarkEnd w:id="97"/>
      <w:bookmarkEnd w:id="98"/>
      <w:bookmarkEnd w:id="99"/>
      <w:bookmarkEnd w:id="96"/>
    </w:p>
    <w:p w14:paraId="34FA86F5" w14:textId="77777777" w:rsidR="00933E6D" w:rsidRPr="00933E6D" w:rsidRDefault="00933E6D" w:rsidP="00933E6D">
      <w:pPr>
        <w:spacing w:after="0"/>
        <w:jc w:val="both"/>
      </w:pPr>
    </w:p>
    <w:p w14:paraId="0F894210" w14:textId="22980FFB" w:rsidR="00933E6D" w:rsidRDefault="00B91085" w:rsidP="00933E6D">
      <w:pPr>
        <w:spacing w:after="0"/>
        <w:jc w:val="both"/>
      </w:pPr>
      <w:r w:rsidRPr="0005097D">
        <w:t>Nombre de Points</w:t>
      </w:r>
      <w:r w:rsidR="00392F28">
        <w:t xml:space="preserve"> </w:t>
      </w:r>
      <w:r w:rsidRPr="0005097D">
        <w:t>par euro dépensé</w:t>
      </w:r>
      <w:r w:rsidR="001379EF" w:rsidRPr="0005097D">
        <w:t xml:space="preserve"> pour l’achat d’un produit tarifaire</w:t>
      </w:r>
      <w:r w:rsidR="00AC7A18">
        <w:t>,</w:t>
      </w:r>
      <w:r w:rsidR="00AC7A18" w:rsidRPr="00AC7A18">
        <w:t xml:space="preserve"> </w:t>
      </w:r>
      <w:r w:rsidR="00AC7A18">
        <w:t>sous réserve d’avoir renseigné le numéro de carte lors de la souscription au produit tarifaire.</w:t>
      </w:r>
    </w:p>
    <w:p w14:paraId="4582027E" w14:textId="77777777" w:rsidR="00933E6D" w:rsidRDefault="00933E6D" w:rsidP="00933E6D">
      <w:pPr>
        <w:spacing w:after="0"/>
        <w:jc w:val="both"/>
      </w:pPr>
    </w:p>
    <w:tbl>
      <w:tblPr>
        <w:tblStyle w:val="Grilledutableau"/>
        <w:tblW w:w="10094" w:type="dxa"/>
        <w:tblLook w:val="04A0" w:firstRow="1" w:lastRow="0" w:firstColumn="1" w:lastColumn="0" w:noHBand="0" w:noVBand="1"/>
      </w:tblPr>
      <w:tblGrid>
        <w:gridCol w:w="3364"/>
        <w:gridCol w:w="3577"/>
        <w:gridCol w:w="3153"/>
      </w:tblGrid>
      <w:tr w:rsidR="0005097D" w14:paraId="0A243BDA" w14:textId="77777777" w:rsidTr="00333865">
        <w:trPr>
          <w:trHeight w:val="293"/>
        </w:trPr>
        <w:tc>
          <w:tcPr>
            <w:tcW w:w="3364" w:type="dxa"/>
          </w:tcPr>
          <w:p w14:paraId="1467A5C0" w14:textId="2C69F313" w:rsidR="0005097D" w:rsidRPr="00ED7679" w:rsidRDefault="0005097D" w:rsidP="00333865">
            <w:pPr>
              <w:jc w:val="center"/>
              <w:rPr>
                <w:b/>
                <w:bCs/>
                <w:sz w:val="28"/>
                <w:szCs w:val="28"/>
              </w:rPr>
            </w:pPr>
            <w:r w:rsidRPr="00ED7679">
              <w:rPr>
                <w:b/>
                <w:bCs/>
                <w:sz w:val="28"/>
                <w:szCs w:val="28"/>
              </w:rPr>
              <w:t>Produits tarifaire éligibles</w:t>
            </w:r>
          </w:p>
        </w:tc>
        <w:tc>
          <w:tcPr>
            <w:tcW w:w="3577" w:type="dxa"/>
          </w:tcPr>
          <w:p w14:paraId="674E8606" w14:textId="77777777" w:rsidR="0005097D" w:rsidRPr="00ED7679" w:rsidRDefault="0005097D" w:rsidP="00333865">
            <w:pPr>
              <w:jc w:val="center"/>
              <w:rPr>
                <w:b/>
                <w:bCs/>
                <w:sz w:val="28"/>
                <w:szCs w:val="28"/>
              </w:rPr>
            </w:pPr>
            <w:r w:rsidRPr="00ED7679">
              <w:rPr>
                <w:b/>
                <w:bCs/>
                <w:sz w:val="28"/>
                <w:szCs w:val="28"/>
              </w:rPr>
              <w:t>POINTS PRIME</w:t>
            </w:r>
          </w:p>
        </w:tc>
        <w:tc>
          <w:tcPr>
            <w:tcW w:w="3153" w:type="dxa"/>
          </w:tcPr>
          <w:p w14:paraId="4A7874C3" w14:textId="77777777" w:rsidR="0005097D" w:rsidRPr="00ED7679" w:rsidRDefault="0005097D" w:rsidP="00333865">
            <w:pPr>
              <w:jc w:val="center"/>
              <w:rPr>
                <w:b/>
                <w:bCs/>
                <w:sz w:val="28"/>
                <w:szCs w:val="28"/>
              </w:rPr>
            </w:pPr>
            <w:r w:rsidRPr="00ED7679">
              <w:rPr>
                <w:b/>
                <w:bCs/>
                <w:sz w:val="28"/>
                <w:szCs w:val="28"/>
              </w:rPr>
              <w:t>POINTS STATUT</w:t>
            </w:r>
          </w:p>
        </w:tc>
      </w:tr>
      <w:tr w:rsidR="0005097D" w14:paraId="3FFF014A" w14:textId="77777777" w:rsidTr="00933E6D">
        <w:trPr>
          <w:trHeight w:val="293"/>
        </w:trPr>
        <w:tc>
          <w:tcPr>
            <w:tcW w:w="3364" w:type="dxa"/>
          </w:tcPr>
          <w:p w14:paraId="2B18D9F6" w14:textId="77777777" w:rsidR="0005097D" w:rsidRDefault="0005097D" w:rsidP="008475D0">
            <w:pPr>
              <w:pStyle w:val="Paragraphedeliste"/>
              <w:numPr>
                <w:ilvl w:val="0"/>
                <w:numId w:val="18"/>
              </w:numPr>
            </w:pPr>
            <w:r w:rsidRPr="00534709">
              <w:t xml:space="preserve">Abonnement Forfait </w:t>
            </w:r>
          </w:p>
        </w:tc>
        <w:tc>
          <w:tcPr>
            <w:tcW w:w="3577" w:type="dxa"/>
            <w:vAlign w:val="center"/>
          </w:tcPr>
          <w:p w14:paraId="736E7BF2" w14:textId="7E9B4A95" w:rsidR="0005097D" w:rsidRDefault="0005097D" w:rsidP="003E61FC">
            <w:pPr>
              <w:jc w:val="center"/>
            </w:pPr>
            <w:r w:rsidRPr="00534709">
              <w:t>6 points</w:t>
            </w:r>
          </w:p>
        </w:tc>
        <w:tc>
          <w:tcPr>
            <w:tcW w:w="3153" w:type="dxa"/>
            <w:vMerge w:val="restart"/>
            <w:vAlign w:val="center"/>
          </w:tcPr>
          <w:p w14:paraId="7095DAFD" w14:textId="77777777" w:rsidR="0005097D" w:rsidRDefault="0005097D" w:rsidP="00333865">
            <w:pPr>
              <w:jc w:val="center"/>
            </w:pPr>
            <w:r>
              <w:t>1 Point</w:t>
            </w:r>
          </w:p>
        </w:tc>
      </w:tr>
      <w:tr w:rsidR="0005097D" w14:paraId="35838EB7" w14:textId="77777777" w:rsidTr="00933E6D">
        <w:trPr>
          <w:trHeight w:val="293"/>
        </w:trPr>
        <w:tc>
          <w:tcPr>
            <w:tcW w:w="3364" w:type="dxa"/>
          </w:tcPr>
          <w:p w14:paraId="34E14495" w14:textId="77777777" w:rsidR="00534709" w:rsidRPr="00534709" w:rsidRDefault="00534709" w:rsidP="008475D0">
            <w:pPr>
              <w:numPr>
                <w:ilvl w:val="0"/>
                <w:numId w:val="17"/>
              </w:numPr>
              <w:spacing w:line="259" w:lineRule="auto"/>
            </w:pPr>
            <w:r w:rsidRPr="00534709">
              <w:t xml:space="preserve">Carte Avantage </w:t>
            </w:r>
          </w:p>
          <w:p w14:paraId="4110D3A8" w14:textId="77777777" w:rsidR="0005097D" w:rsidRPr="00534709" w:rsidRDefault="0005097D" w:rsidP="008475D0">
            <w:pPr>
              <w:pStyle w:val="Paragraphedeliste"/>
              <w:numPr>
                <w:ilvl w:val="0"/>
                <w:numId w:val="17"/>
              </w:numPr>
            </w:pPr>
            <w:r w:rsidRPr="00534709">
              <w:t xml:space="preserve">Carte Liberté </w:t>
            </w:r>
          </w:p>
        </w:tc>
        <w:tc>
          <w:tcPr>
            <w:tcW w:w="3577" w:type="dxa"/>
            <w:vAlign w:val="center"/>
          </w:tcPr>
          <w:p w14:paraId="3D94B178" w14:textId="77777777" w:rsidR="0005097D" w:rsidRPr="00534709" w:rsidRDefault="0005097D" w:rsidP="003E61FC">
            <w:pPr>
              <w:jc w:val="center"/>
            </w:pPr>
            <w:r w:rsidRPr="00534709">
              <w:t>4 points</w:t>
            </w:r>
          </w:p>
        </w:tc>
        <w:tc>
          <w:tcPr>
            <w:tcW w:w="3153" w:type="dxa"/>
            <w:vMerge/>
          </w:tcPr>
          <w:p w14:paraId="0C690F7B" w14:textId="77777777" w:rsidR="0005097D" w:rsidRDefault="0005097D" w:rsidP="00333865"/>
        </w:tc>
      </w:tr>
      <w:tr w:rsidR="0005097D" w14:paraId="195C3A71" w14:textId="77777777" w:rsidTr="00933E6D">
        <w:trPr>
          <w:trHeight w:val="293"/>
        </w:trPr>
        <w:tc>
          <w:tcPr>
            <w:tcW w:w="3364" w:type="dxa"/>
          </w:tcPr>
          <w:p w14:paraId="1306E2B1" w14:textId="3A3E44C2" w:rsidR="0005097D" w:rsidRPr="00534709" w:rsidRDefault="00534709" w:rsidP="008475D0">
            <w:pPr>
              <w:numPr>
                <w:ilvl w:val="0"/>
                <w:numId w:val="17"/>
              </w:numPr>
            </w:pPr>
            <w:proofErr w:type="spellStart"/>
            <w:r w:rsidRPr="00534709">
              <w:t>TGVmax</w:t>
            </w:r>
            <w:proofErr w:type="spellEnd"/>
          </w:p>
        </w:tc>
        <w:tc>
          <w:tcPr>
            <w:tcW w:w="3577" w:type="dxa"/>
            <w:vAlign w:val="center"/>
          </w:tcPr>
          <w:p w14:paraId="0A335C79" w14:textId="77777777" w:rsidR="0005097D" w:rsidRPr="00534709" w:rsidRDefault="0005097D" w:rsidP="003E61FC">
            <w:pPr>
              <w:jc w:val="center"/>
            </w:pPr>
            <w:r w:rsidRPr="00534709">
              <w:t>2 points</w:t>
            </w:r>
          </w:p>
        </w:tc>
        <w:tc>
          <w:tcPr>
            <w:tcW w:w="3153" w:type="dxa"/>
            <w:vMerge/>
          </w:tcPr>
          <w:p w14:paraId="6F6F3BF6" w14:textId="77777777" w:rsidR="0005097D" w:rsidRDefault="0005097D" w:rsidP="00333865"/>
        </w:tc>
      </w:tr>
    </w:tbl>
    <w:p w14:paraId="04F734B0" w14:textId="77777777" w:rsidR="000D116B" w:rsidRPr="00B91085" w:rsidRDefault="000D116B" w:rsidP="00B65D01">
      <w:pPr>
        <w:spacing w:after="0"/>
        <w:jc w:val="both"/>
      </w:pPr>
    </w:p>
    <w:p w14:paraId="627342F8" w14:textId="015231B8" w:rsidR="00B4220D" w:rsidRPr="00712521" w:rsidRDefault="00B4220D" w:rsidP="008475D0">
      <w:pPr>
        <w:pStyle w:val="Titre2"/>
        <w:numPr>
          <w:ilvl w:val="1"/>
          <w:numId w:val="23"/>
        </w:numPr>
      </w:pPr>
      <w:bookmarkStart w:id="100" w:name="_Toc64621353"/>
      <w:bookmarkStart w:id="101" w:name="_Toc73375941"/>
      <w:r w:rsidRPr="00712521">
        <w:t xml:space="preserve">Le barème de Points sur l’achat d’un </w:t>
      </w:r>
      <w:r>
        <w:t>service</w:t>
      </w:r>
      <w:bookmarkEnd w:id="100"/>
      <w:bookmarkEnd w:id="101"/>
    </w:p>
    <w:p w14:paraId="71A915EE" w14:textId="3C5159A0" w:rsidR="00B91085" w:rsidRDefault="00B91085" w:rsidP="00A45A22">
      <w:pPr>
        <w:spacing w:after="0"/>
        <w:jc w:val="both"/>
      </w:pPr>
    </w:p>
    <w:p w14:paraId="4595C62B" w14:textId="77777777" w:rsidR="000D116B" w:rsidRDefault="000D116B" w:rsidP="000D116B">
      <w:r w:rsidRPr="0005097D">
        <w:t>Nombre de Points</w:t>
      </w:r>
      <w:r>
        <w:t xml:space="preserve"> </w:t>
      </w:r>
      <w:r w:rsidRPr="0005097D">
        <w:t xml:space="preserve">par euro dépensé </w:t>
      </w:r>
      <w:r>
        <w:t xml:space="preserve">sur le montant payé du service </w:t>
      </w:r>
      <w:r w:rsidRPr="00B91085">
        <w:t>(après déduction des éventuelles promotions)</w:t>
      </w:r>
      <w:r>
        <w:t> :</w:t>
      </w:r>
    </w:p>
    <w:tbl>
      <w:tblPr>
        <w:tblStyle w:val="Grilledutableau"/>
        <w:tblW w:w="10094" w:type="dxa"/>
        <w:tblLook w:val="04A0" w:firstRow="1" w:lastRow="0" w:firstColumn="1" w:lastColumn="0" w:noHBand="0" w:noVBand="1"/>
      </w:tblPr>
      <w:tblGrid>
        <w:gridCol w:w="3964"/>
        <w:gridCol w:w="3119"/>
        <w:gridCol w:w="3011"/>
      </w:tblGrid>
      <w:tr w:rsidR="000D116B" w14:paraId="143FBB92" w14:textId="77777777" w:rsidTr="0019227E">
        <w:trPr>
          <w:trHeight w:val="293"/>
        </w:trPr>
        <w:tc>
          <w:tcPr>
            <w:tcW w:w="3964" w:type="dxa"/>
          </w:tcPr>
          <w:p w14:paraId="1DE04B72" w14:textId="77777777" w:rsidR="000D116B" w:rsidRPr="00ED7679" w:rsidRDefault="000D116B" w:rsidP="00450D92">
            <w:pPr>
              <w:jc w:val="center"/>
              <w:rPr>
                <w:b/>
                <w:bCs/>
                <w:sz w:val="28"/>
                <w:szCs w:val="28"/>
              </w:rPr>
            </w:pPr>
            <w:r>
              <w:rPr>
                <w:b/>
                <w:bCs/>
                <w:sz w:val="28"/>
                <w:szCs w:val="28"/>
              </w:rPr>
              <w:t>Services</w:t>
            </w:r>
            <w:r w:rsidRPr="00ED7679">
              <w:rPr>
                <w:b/>
                <w:bCs/>
                <w:sz w:val="28"/>
                <w:szCs w:val="28"/>
              </w:rPr>
              <w:t xml:space="preserve"> éligibles</w:t>
            </w:r>
          </w:p>
        </w:tc>
        <w:tc>
          <w:tcPr>
            <w:tcW w:w="3119" w:type="dxa"/>
          </w:tcPr>
          <w:p w14:paraId="40BB1680" w14:textId="77777777" w:rsidR="000D116B" w:rsidRPr="00ED7679" w:rsidRDefault="000D116B" w:rsidP="00450D92">
            <w:pPr>
              <w:jc w:val="center"/>
              <w:rPr>
                <w:b/>
                <w:bCs/>
                <w:sz w:val="28"/>
                <w:szCs w:val="28"/>
              </w:rPr>
            </w:pPr>
            <w:r w:rsidRPr="00ED7679">
              <w:rPr>
                <w:b/>
                <w:bCs/>
                <w:sz w:val="28"/>
                <w:szCs w:val="28"/>
              </w:rPr>
              <w:t>POINTS PRIME</w:t>
            </w:r>
          </w:p>
        </w:tc>
        <w:tc>
          <w:tcPr>
            <w:tcW w:w="3011" w:type="dxa"/>
          </w:tcPr>
          <w:p w14:paraId="645B0E48" w14:textId="77777777" w:rsidR="000D116B" w:rsidRPr="00ED7679" w:rsidRDefault="000D116B" w:rsidP="00450D92">
            <w:pPr>
              <w:jc w:val="center"/>
              <w:rPr>
                <w:b/>
                <w:bCs/>
                <w:sz w:val="28"/>
                <w:szCs w:val="28"/>
              </w:rPr>
            </w:pPr>
            <w:r w:rsidRPr="00ED7679">
              <w:rPr>
                <w:b/>
                <w:bCs/>
                <w:sz w:val="28"/>
                <w:szCs w:val="28"/>
              </w:rPr>
              <w:t>POINTS STATUT</w:t>
            </w:r>
          </w:p>
        </w:tc>
      </w:tr>
      <w:tr w:rsidR="000D116B" w14:paraId="7EC82B5E" w14:textId="77777777" w:rsidTr="0019227E">
        <w:trPr>
          <w:trHeight w:val="293"/>
        </w:trPr>
        <w:tc>
          <w:tcPr>
            <w:tcW w:w="3964" w:type="dxa"/>
          </w:tcPr>
          <w:p w14:paraId="6C0B9A97" w14:textId="77777777" w:rsidR="000D116B" w:rsidRDefault="000D116B" w:rsidP="008475D0">
            <w:pPr>
              <w:pStyle w:val="Paragraphedeliste"/>
              <w:numPr>
                <w:ilvl w:val="0"/>
                <w:numId w:val="18"/>
              </w:numPr>
            </w:pPr>
            <w:r>
              <w:t>Commande en ligne sur le service de restauration au Bar SNCF</w:t>
            </w:r>
            <w:r w:rsidRPr="00FB3D3D">
              <w:rPr>
                <w:vertAlign w:val="superscript"/>
              </w:rPr>
              <w:t>1</w:t>
            </w:r>
          </w:p>
        </w:tc>
        <w:tc>
          <w:tcPr>
            <w:tcW w:w="3119" w:type="dxa"/>
            <w:vAlign w:val="center"/>
          </w:tcPr>
          <w:p w14:paraId="143688CC" w14:textId="77777777" w:rsidR="000D116B" w:rsidRDefault="000D116B" w:rsidP="00450D92">
            <w:pPr>
              <w:jc w:val="center"/>
            </w:pPr>
            <w:r>
              <w:t>4</w:t>
            </w:r>
            <w:r w:rsidRPr="00534709">
              <w:t xml:space="preserve"> points</w:t>
            </w:r>
          </w:p>
        </w:tc>
        <w:tc>
          <w:tcPr>
            <w:tcW w:w="3011" w:type="dxa"/>
            <w:vMerge w:val="restart"/>
            <w:vAlign w:val="center"/>
          </w:tcPr>
          <w:p w14:paraId="0B2AA9FE" w14:textId="77777777" w:rsidR="000D116B" w:rsidRDefault="000D116B" w:rsidP="00450D92">
            <w:pPr>
              <w:jc w:val="center"/>
            </w:pPr>
            <w:r>
              <w:t>1 Point</w:t>
            </w:r>
          </w:p>
        </w:tc>
      </w:tr>
      <w:tr w:rsidR="000D116B" w14:paraId="7866AF40" w14:textId="77777777" w:rsidTr="0019227E">
        <w:trPr>
          <w:trHeight w:val="293"/>
        </w:trPr>
        <w:tc>
          <w:tcPr>
            <w:tcW w:w="3964" w:type="dxa"/>
          </w:tcPr>
          <w:p w14:paraId="6034BAE5" w14:textId="77777777" w:rsidR="000D116B" w:rsidRPr="00534709" w:rsidRDefault="000D116B" w:rsidP="008475D0">
            <w:pPr>
              <w:numPr>
                <w:ilvl w:val="0"/>
                <w:numId w:val="17"/>
              </w:numPr>
              <w:spacing w:line="259" w:lineRule="auto"/>
            </w:pPr>
            <w:r>
              <w:t>Course sur Mon Chauffeur</w:t>
            </w:r>
            <w:r w:rsidRPr="00FB3D3D">
              <w:rPr>
                <w:vertAlign w:val="superscript"/>
              </w:rPr>
              <w:t>2</w:t>
            </w:r>
          </w:p>
        </w:tc>
        <w:tc>
          <w:tcPr>
            <w:tcW w:w="3119" w:type="dxa"/>
            <w:vAlign w:val="center"/>
          </w:tcPr>
          <w:p w14:paraId="61F2C5DF" w14:textId="77777777" w:rsidR="000D116B" w:rsidRPr="00534709" w:rsidRDefault="000D116B" w:rsidP="00450D92">
            <w:pPr>
              <w:jc w:val="center"/>
            </w:pPr>
            <w:r>
              <w:t>1</w:t>
            </w:r>
            <w:r w:rsidRPr="00534709">
              <w:t xml:space="preserve"> point</w:t>
            </w:r>
          </w:p>
        </w:tc>
        <w:tc>
          <w:tcPr>
            <w:tcW w:w="3011" w:type="dxa"/>
            <w:vMerge/>
          </w:tcPr>
          <w:p w14:paraId="399DDE51" w14:textId="77777777" w:rsidR="000D116B" w:rsidRDefault="000D116B" w:rsidP="00450D92"/>
        </w:tc>
      </w:tr>
    </w:tbl>
    <w:p w14:paraId="165E24B0" w14:textId="77777777" w:rsidR="000D116B" w:rsidRPr="004768D2" w:rsidRDefault="000D116B" w:rsidP="000D116B">
      <w:pPr>
        <w:spacing w:after="0"/>
        <w:jc w:val="both"/>
      </w:pPr>
    </w:p>
    <w:p w14:paraId="34B21FEC" w14:textId="3DC460D2" w:rsidR="000D116B" w:rsidRPr="00B91085" w:rsidRDefault="000D116B" w:rsidP="000D116B">
      <w:pPr>
        <w:spacing w:after="0"/>
        <w:jc w:val="both"/>
      </w:pPr>
      <w:r w:rsidRPr="00FB3D3D">
        <w:rPr>
          <w:vertAlign w:val="superscript"/>
        </w:rPr>
        <w:lastRenderedPageBreak/>
        <w:t>1</w:t>
      </w:r>
      <w:r w:rsidRPr="00B91085">
        <w:t xml:space="preserve">Pour tout achat de restauration au Bar réalisé via le service de commande en ligne et sous réserve d'avoir renseigné le numéro de la </w:t>
      </w:r>
      <w:r w:rsidR="004C115B">
        <w:t>C</w:t>
      </w:r>
      <w:r w:rsidRPr="00B91085">
        <w:t>arte de fidélité lors de la commande en ligne.</w:t>
      </w:r>
      <w:r>
        <w:t xml:space="preserve"> </w:t>
      </w:r>
      <w:r w:rsidRPr="00B91085">
        <w:t xml:space="preserve">L’incrémentation </w:t>
      </w:r>
      <w:r>
        <w:t xml:space="preserve">du compteur </w:t>
      </w:r>
      <w:r w:rsidRPr="00B91085">
        <w:t>s’effectue 10 jours après le retrait de la commande au Bar TGV</w:t>
      </w:r>
      <w:r>
        <w:t xml:space="preserve"> INOUI</w:t>
      </w:r>
      <w:r w:rsidRPr="00B91085">
        <w:t>.</w:t>
      </w:r>
      <w:r>
        <w:t xml:space="preserve"> </w:t>
      </w:r>
      <w:r w:rsidRPr="00B91085">
        <w:t>Retrouvez le service de commande en ligne sur le site : </w:t>
      </w:r>
      <w:hyperlink r:id="rId19" w:history="1">
        <w:r w:rsidRPr="00BB10A7">
          <w:rPr>
            <w:rStyle w:val="Lienhypertexte"/>
          </w:rPr>
          <w:t>lebar.sncf.com</w:t>
        </w:r>
      </w:hyperlink>
      <w:r w:rsidRPr="00BB10A7">
        <w:rPr>
          <w:color w:val="5B9BD5" w:themeColor="accent1"/>
        </w:rPr>
        <w:t xml:space="preserve"> </w:t>
      </w:r>
    </w:p>
    <w:p w14:paraId="307F6C1D" w14:textId="77777777" w:rsidR="000D116B" w:rsidRPr="00B91085" w:rsidRDefault="000D116B" w:rsidP="000D116B">
      <w:pPr>
        <w:spacing w:after="0"/>
        <w:jc w:val="both"/>
      </w:pPr>
    </w:p>
    <w:p w14:paraId="23636409" w14:textId="269262BE" w:rsidR="000D116B" w:rsidRPr="00B91085" w:rsidRDefault="000D116B" w:rsidP="000D116B">
      <w:pPr>
        <w:spacing w:after="0"/>
        <w:jc w:val="both"/>
      </w:pPr>
      <w:r w:rsidRPr="00FB3D3D">
        <w:rPr>
          <w:vertAlign w:val="superscript"/>
        </w:rPr>
        <w:t>2</w:t>
      </w:r>
      <w:r w:rsidRPr="00B91085">
        <w:t>Pour toute course</w:t>
      </w:r>
      <w:r w:rsidRPr="00F73722">
        <w:t xml:space="preserve"> </w:t>
      </w:r>
      <w:r w:rsidRPr="00574A5D">
        <w:rPr>
          <w:bCs/>
        </w:rPr>
        <w:t xml:space="preserve">Mon Chauffeur </w:t>
      </w:r>
      <w:r w:rsidRPr="00B91085">
        <w:t xml:space="preserve">réalisée et sous réserve d'avoir renseigné le numéro de </w:t>
      </w:r>
      <w:r w:rsidR="004C115B">
        <w:t>C</w:t>
      </w:r>
      <w:r w:rsidRPr="00B91085">
        <w:t xml:space="preserve">arte de fidélité lors de la réservation (site </w:t>
      </w:r>
      <w:r>
        <w:rPr>
          <w:bCs/>
        </w:rPr>
        <w:t>Mon Chauffeur</w:t>
      </w:r>
      <w:r w:rsidRPr="00B91085">
        <w:t>,</w:t>
      </w:r>
      <w:r>
        <w:t xml:space="preserve"> </w:t>
      </w:r>
      <w:r w:rsidRPr="00B91085">
        <w:t>appli SNCF).</w:t>
      </w:r>
      <w:r>
        <w:t xml:space="preserve"> </w:t>
      </w:r>
      <w:r w:rsidRPr="00B91085">
        <w:t>L’incrémentation des compteurs de points s’ef</w:t>
      </w:r>
      <w:r>
        <w:t xml:space="preserve">fectue 15 jours après la course. Le montant pris en compte est celui facturé aux Adhérents, </w:t>
      </w:r>
      <w:r w:rsidRPr="00CC2954">
        <w:t xml:space="preserve">après déduction des éventuelles promotions &amp; remboursements </w:t>
      </w:r>
      <w:proofErr w:type="gramStart"/>
      <w:r w:rsidRPr="00CC2954">
        <w:t>suite à des</w:t>
      </w:r>
      <w:proofErr w:type="gramEnd"/>
      <w:r w:rsidRPr="00CC2954">
        <w:t xml:space="preserve"> réclamations</w:t>
      </w:r>
      <w:r>
        <w:t>.</w:t>
      </w:r>
    </w:p>
    <w:p w14:paraId="295541A0" w14:textId="77777777" w:rsidR="005A7AB4" w:rsidRDefault="005A7AB4" w:rsidP="00724D46">
      <w:pPr>
        <w:spacing w:after="0"/>
        <w:jc w:val="both"/>
      </w:pPr>
    </w:p>
    <w:p w14:paraId="0F925866" w14:textId="65083AED" w:rsidR="00EE7BE5" w:rsidRPr="005A7AB4" w:rsidRDefault="00BB10A7" w:rsidP="007B1AE0">
      <w:pPr>
        <w:pStyle w:val="Titre1"/>
        <w:numPr>
          <w:ilvl w:val="0"/>
          <w:numId w:val="0"/>
        </w:numPr>
        <w:ind w:left="360" w:hanging="360"/>
        <w:rPr>
          <w:rStyle w:val="Titre2Car"/>
        </w:rPr>
      </w:pPr>
      <w:bookmarkStart w:id="102" w:name="_Toc64621354"/>
      <w:bookmarkStart w:id="103" w:name="_Toc73375942"/>
      <w:r w:rsidRPr="005A7AB4">
        <w:rPr>
          <w:rStyle w:val="Titre2Car"/>
        </w:rPr>
        <w:t>Annexe 2 -</w:t>
      </w:r>
      <w:r w:rsidR="00B91085" w:rsidRPr="005A7AB4">
        <w:rPr>
          <w:rStyle w:val="Titre2Car"/>
        </w:rPr>
        <w:t xml:space="preserve"> Trajets internationaux permettant le cumul de Points </w:t>
      </w:r>
      <w:r w:rsidR="00C43A52" w:rsidRPr="005A7AB4">
        <w:rPr>
          <w:rStyle w:val="Titre2Car"/>
        </w:rPr>
        <w:t>Prime et Points Statut</w:t>
      </w:r>
      <w:bookmarkEnd w:id="102"/>
      <w:bookmarkEnd w:id="103"/>
    </w:p>
    <w:p w14:paraId="7E7446DD" w14:textId="7C55EF82" w:rsidR="00B91085" w:rsidRPr="00B91085" w:rsidRDefault="00B91085" w:rsidP="00A45A22">
      <w:pPr>
        <w:spacing w:after="0"/>
        <w:jc w:val="both"/>
      </w:pPr>
      <w:r w:rsidRPr="00B91085">
        <w:br/>
        <w:t xml:space="preserve">Sont comptabilisés dans le Compteur les billets de trains internationaux distribués en gares, boutiques ou agences agréées SNCF : sous réserve que le trajet comporte au moins une gare en France (arrivée ou départ en France) avec TGV </w:t>
      </w:r>
      <w:proofErr w:type="spellStart"/>
      <w:r w:rsidRPr="00B91085">
        <w:t>Lyria</w:t>
      </w:r>
      <w:proofErr w:type="spellEnd"/>
      <w:r w:rsidRPr="00B91085">
        <w:t>, DB/SNCF en coopération, Thalys, TGV Paris - Luxembourg entre la France et le Luxembourg, TGV Bruxelles - Province entre la France et la Belgique, TGV France – Italie entre la France et l’Italie, TGV Genève entre la Suisse et la France et TGV France – Espagne entre la France et l’Espagne.</w:t>
      </w:r>
    </w:p>
    <w:p w14:paraId="5D910715" w14:textId="29FD3F76" w:rsidR="001F5331" w:rsidRPr="00B91085" w:rsidRDefault="00B91085" w:rsidP="00A45A22">
      <w:pPr>
        <w:spacing w:after="0"/>
        <w:jc w:val="both"/>
      </w:pPr>
      <w:r w:rsidRPr="00B91085">
        <w:t> </w:t>
      </w:r>
    </w:p>
    <w:p w14:paraId="238F7FA9" w14:textId="7ED2C2B4" w:rsidR="00583189" w:rsidRPr="005A7AB4" w:rsidRDefault="00FF08BA" w:rsidP="005A7AB4">
      <w:pPr>
        <w:pStyle w:val="Titre1"/>
        <w:numPr>
          <w:ilvl w:val="0"/>
          <w:numId w:val="0"/>
        </w:numPr>
        <w:ind w:left="360" w:hanging="360"/>
        <w:rPr>
          <w:rStyle w:val="Titre2Car"/>
        </w:rPr>
      </w:pPr>
      <w:bookmarkStart w:id="104" w:name="_Toc64621355"/>
      <w:bookmarkStart w:id="105" w:name="_Toc73375943"/>
      <w:r w:rsidRPr="005A7AB4">
        <w:rPr>
          <w:rStyle w:val="Titre2Car"/>
        </w:rPr>
        <w:t>Annexe 3 </w:t>
      </w:r>
      <w:r w:rsidR="008F393F" w:rsidRPr="005A7AB4">
        <w:rPr>
          <w:rStyle w:val="Titre2Car"/>
        </w:rPr>
        <w:t>-</w:t>
      </w:r>
      <w:r w:rsidRPr="005A7AB4">
        <w:rPr>
          <w:rStyle w:val="Titre2Car"/>
        </w:rPr>
        <w:t xml:space="preserve"> Seuils d’entrée et de maintien </w:t>
      </w:r>
      <w:r w:rsidR="00583189" w:rsidRPr="005A7AB4">
        <w:rPr>
          <w:rStyle w:val="Titre2Car"/>
        </w:rPr>
        <w:t>par</w:t>
      </w:r>
      <w:r w:rsidRPr="005A7AB4">
        <w:rPr>
          <w:rStyle w:val="Titre2Car"/>
        </w:rPr>
        <w:t xml:space="preserve"> statut</w:t>
      </w:r>
      <w:bookmarkEnd w:id="104"/>
      <w:bookmarkEnd w:id="105"/>
      <w:r w:rsidRPr="005A7AB4">
        <w:rPr>
          <w:rStyle w:val="Titre2Car"/>
        </w:rPr>
        <w:t xml:space="preserve"> </w:t>
      </w:r>
    </w:p>
    <w:p w14:paraId="6C70EDC2" w14:textId="77777777" w:rsidR="00115658" w:rsidRDefault="00115658" w:rsidP="00115658">
      <w:pPr>
        <w:spacing w:after="0"/>
      </w:pPr>
    </w:p>
    <w:p w14:paraId="2A9D126A" w14:textId="02ED80C0" w:rsidR="00115658" w:rsidRDefault="00583189" w:rsidP="00115658">
      <w:pPr>
        <w:spacing w:after="0"/>
      </w:pPr>
      <w:r>
        <w:t>C</w:t>
      </w:r>
      <w:r w:rsidRPr="00B91085">
        <w:t>es seuils sont susceptibles d'évoluer</w:t>
      </w:r>
      <w:r w:rsidR="00115658">
        <w:t>.</w:t>
      </w:r>
    </w:p>
    <w:p w14:paraId="4EC00FF2" w14:textId="590EDF65" w:rsidR="00FF08BA" w:rsidRDefault="00FF08BA" w:rsidP="00115658">
      <w:pPr>
        <w:spacing w:after="0"/>
      </w:pPr>
      <w:r w:rsidRPr="00B91085">
        <w:br/>
        <w:t xml:space="preserve">Grand Voyageur : </w:t>
      </w:r>
      <w:r w:rsidR="004C5CC3">
        <w:t>1 500</w:t>
      </w:r>
      <w:r w:rsidRPr="00B91085">
        <w:t xml:space="preserve"> Points Statut</w:t>
      </w:r>
    </w:p>
    <w:p w14:paraId="16481822" w14:textId="38A734B9" w:rsidR="00FF08BA" w:rsidRDefault="00FF08BA" w:rsidP="00FF08BA">
      <w:pPr>
        <w:spacing w:after="0"/>
        <w:jc w:val="both"/>
      </w:pPr>
      <w:r w:rsidRPr="00B91085">
        <w:t>Grand Voyageur Le Club :</w:t>
      </w:r>
      <w:r w:rsidR="00583189">
        <w:t xml:space="preserve"> 2 200</w:t>
      </w:r>
      <w:r w:rsidR="0069698C">
        <w:t xml:space="preserve"> </w:t>
      </w:r>
      <w:r w:rsidRPr="00B91085">
        <w:t>Points Statut</w:t>
      </w:r>
      <w:r>
        <w:t xml:space="preserve"> </w:t>
      </w:r>
      <w:r w:rsidR="004C5CC3">
        <w:t xml:space="preserve">(automatique pour les abonnés </w:t>
      </w:r>
      <w:r w:rsidRPr="00B91085">
        <w:t>Forfait Annuel</w:t>
      </w:r>
      <w:r w:rsidR="00192BF1">
        <w:t>/Forfait Annuel Télétravail</w:t>
      </w:r>
      <w:r w:rsidR="004C5CC3">
        <w:t>)</w:t>
      </w:r>
    </w:p>
    <w:p w14:paraId="4B693A00" w14:textId="77777777" w:rsidR="00B44653" w:rsidRDefault="00B44653" w:rsidP="00FF08BA">
      <w:pPr>
        <w:spacing w:after="0"/>
        <w:jc w:val="both"/>
      </w:pPr>
    </w:p>
    <w:p w14:paraId="67DCBE7F" w14:textId="55B8FB68" w:rsidR="00B44653" w:rsidRPr="005A7AB4" w:rsidRDefault="00B44653" w:rsidP="005A7AB4">
      <w:pPr>
        <w:pStyle w:val="Titre1"/>
        <w:numPr>
          <w:ilvl w:val="0"/>
          <w:numId w:val="0"/>
        </w:numPr>
        <w:ind w:left="360" w:hanging="360"/>
        <w:rPr>
          <w:rStyle w:val="Titre2Car"/>
        </w:rPr>
      </w:pPr>
      <w:bookmarkStart w:id="106" w:name="_Annexe_4_-"/>
      <w:bookmarkStart w:id="107" w:name="_Toc64621356"/>
      <w:bookmarkStart w:id="108" w:name="_Ref66266843"/>
      <w:bookmarkStart w:id="109" w:name="_Ref66266857"/>
      <w:bookmarkStart w:id="110" w:name="_Toc73375944"/>
      <w:bookmarkEnd w:id="106"/>
      <w:r w:rsidRPr="005A7AB4">
        <w:rPr>
          <w:rStyle w:val="Titre2Car"/>
        </w:rPr>
        <w:t>Annexe</w:t>
      </w:r>
      <w:r w:rsidR="00115658" w:rsidRPr="005A7AB4">
        <w:rPr>
          <w:rStyle w:val="Titre2Car"/>
        </w:rPr>
        <w:t xml:space="preserve"> 4</w:t>
      </w:r>
      <w:r w:rsidRPr="005A7AB4">
        <w:rPr>
          <w:rStyle w:val="Titre2Car"/>
        </w:rPr>
        <w:t> </w:t>
      </w:r>
      <w:r w:rsidR="008F393F" w:rsidRPr="005A7AB4">
        <w:rPr>
          <w:rStyle w:val="Titre2Car"/>
        </w:rPr>
        <w:t>-</w:t>
      </w:r>
      <w:r w:rsidRPr="005A7AB4">
        <w:rPr>
          <w:rStyle w:val="Titre2Car"/>
        </w:rPr>
        <w:t xml:space="preserve"> </w:t>
      </w:r>
      <w:r w:rsidR="00947B7C" w:rsidRPr="005A7AB4">
        <w:rPr>
          <w:rStyle w:val="Titre2Car"/>
        </w:rPr>
        <w:t>Les O</w:t>
      </w:r>
      <w:r w:rsidRPr="005A7AB4">
        <w:rPr>
          <w:rStyle w:val="Titre2Car"/>
        </w:rPr>
        <w:t>ffres de</w:t>
      </w:r>
      <w:r w:rsidR="00947B7C" w:rsidRPr="005A7AB4">
        <w:rPr>
          <w:rStyle w:val="Titre2Car"/>
        </w:rPr>
        <w:t>s</w:t>
      </w:r>
      <w:r w:rsidRPr="005A7AB4">
        <w:rPr>
          <w:rStyle w:val="Titre2Car"/>
        </w:rPr>
        <w:t xml:space="preserve"> partenaires</w:t>
      </w:r>
      <w:r w:rsidR="00947B7C" w:rsidRPr="005A7AB4">
        <w:rPr>
          <w:rStyle w:val="Titre2Car"/>
        </w:rPr>
        <w:t xml:space="preserve"> du Programme</w:t>
      </w:r>
      <w:bookmarkEnd w:id="107"/>
      <w:bookmarkEnd w:id="108"/>
      <w:bookmarkEnd w:id="109"/>
      <w:bookmarkEnd w:id="110"/>
    </w:p>
    <w:p w14:paraId="7FCB590B" w14:textId="50AED502" w:rsidR="00FF08BA" w:rsidRDefault="00FF08BA" w:rsidP="00A45A22">
      <w:pPr>
        <w:spacing w:after="0"/>
        <w:jc w:val="both"/>
      </w:pPr>
    </w:p>
    <w:p w14:paraId="0C19ECE3" w14:textId="780490B6" w:rsidR="00947B7C" w:rsidRPr="00555E86" w:rsidRDefault="00947B7C" w:rsidP="00947B7C">
      <w:pPr>
        <w:spacing w:after="0"/>
        <w:jc w:val="both"/>
        <w:rPr>
          <w:rFonts w:cstheme="minorHAnsi"/>
        </w:rPr>
      </w:pPr>
      <w:r w:rsidRPr="00555E86">
        <w:rPr>
          <w:rFonts w:cstheme="minorHAnsi"/>
        </w:rPr>
        <w:t>SNCF Voyageurs a mis en place des partenariats sous forme d’</w:t>
      </w:r>
      <w:r>
        <w:rPr>
          <w:rFonts w:cstheme="minorHAnsi"/>
        </w:rPr>
        <w:t>A</w:t>
      </w:r>
      <w:r w:rsidRPr="00555E86">
        <w:rPr>
          <w:rFonts w:cstheme="minorHAnsi"/>
        </w:rPr>
        <w:t>vantages qui sont mis à disposition des Adhérents du Programme</w:t>
      </w:r>
      <w:r>
        <w:rPr>
          <w:rFonts w:cstheme="minorHAnsi"/>
        </w:rPr>
        <w:t xml:space="preserve"> </w:t>
      </w:r>
      <w:r w:rsidRPr="00555E86">
        <w:rPr>
          <w:rFonts w:cstheme="minorHAnsi"/>
        </w:rPr>
        <w:t>et accessibles selon le statut de l’Adhérent. Pour toutes réclamations dues à un dysfonctionnement des codes de réductions d’un ou plusieurs partenaires du Programme, l’</w:t>
      </w:r>
      <w:r w:rsidR="003670AA">
        <w:rPr>
          <w:rFonts w:cstheme="minorHAnsi"/>
        </w:rPr>
        <w:t>A</w:t>
      </w:r>
      <w:r w:rsidRPr="00555E86">
        <w:rPr>
          <w:rFonts w:cstheme="minorHAnsi"/>
        </w:rPr>
        <w:t>dhérent devra contacter directement l’entreprise partenaire à laquelle le ou les codes sont affiliés.</w:t>
      </w:r>
    </w:p>
    <w:p w14:paraId="59A16FBE" w14:textId="77777777" w:rsidR="00947B7C" w:rsidRPr="00555E86" w:rsidRDefault="00947B7C" w:rsidP="00947B7C">
      <w:pPr>
        <w:spacing w:after="0"/>
        <w:jc w:val="both"/>
        <w:rPr>
          <w:rFonts w:cstheme="minorHAnsi"/>
        </w:rPr>
      </w:pPr>
    </w:p>
    <w:p w14:paraId="2148BD78" w14:textId="77777777" w:rsidR="00947B7C" w:rsidRDefault="00947B7C" w:rsidP="00947B7C">
      <w:pPr>
        <w:shd w:val="clear" w:color="auto" w:fill="FFFFFF"/>
        <w:spacing w:after="0" w:line="240" w:lineRule="auto"/>
        <w:jc w:val="both"/>
        <w:rPr>
          <w:rFonts w:cstheme="minorHAnsi"/>
        </w:rPr>
      </w:pPr>
    </w:p>
    <w:p w14:paraId="1CDDD626" w14:textId="77777777" w:rsidR="00115658" w:rsidRPr="00115658" w:rsidRDefault="00115658" w:rsidP="008475D0">
      <w:pPr>
        <w:pStyle w:val="Paragraphedeliste"/>
        <w:keepNext/>
        <w:keepLines/>
        <w:numPr>
          <w:ilvl w:val="0"/>
          <w:numId w:val="22"/>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111" w:name="_Toc66271021"/>
      <w:bookmarkStart w:id="112" w:name="_Toc66271237"/>
      <w:bookmarkStart w:id="113" w:name="_Toc66271345"/>
      <w:bookmarkStart w:id="114" w:name="_Toc64621357"/>
      <w:bookmarkEnd w:id="111"/>
      <w:bookmarkEnd w:id="112"/>
      <w:bookmarkEnd w:id="113"/>
    </w:p>
    <w:p w14:paraId="4711D147" w14:textId="77777777" w:rsidR="00115658" w:rsidRPr="00115658" w:rsidRDefault="00115658" w:rsidP="008475D0">
      <w:pPr>
        <w:pStyle w:val="Paragraphedeliste"/>
        <w:keepNext/>
        <w:keepLines/>
        <w:numPr>
          <w:ilvl w:val="0"/>
          <w:numId w:val="22"/>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115" w:name="_Toc66271022"/>
      <w:bookmarkStart w:id="116" w:name="_Toc66271238"/>
      <w:bookmarkStart w:id="117" w:name="_Toc66271346"/>
      <w:bookmarkEnd w:id="115"/>
      <w:bookmarkEnd w:id="116"/>
      <w:bookmarkEnd w:id="117"/>
    </w:p>
    <w:p w14:paraId="50CAEE70" w14:textId="77777777" w:rsidR="00115658" w:rsidRPr="00115658" w:rsidRDefault="00115658" w:rsidP="008475D0">
      <w:pPr>
        <w:pStyle w:val="Paragraphedeliste"/>
        <w:keepNext/>
        <w:keepLines/>
        <w:numPr>
          <w:ilvl w:val="0"/>
          <w:numId w:val="22"/>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118" w:name="_Toc66271023"/>
      <w:bookmarkStart w:id="119" w:name="_Toc66271239"/>
      <w:bookmarkStart w:id="120" w:name="_Toc66271347"/>
      <w:bookmarkEnd w:id="118"/>
      <w:bookmarkEnd w:id="119"/>
      <w:bookmarkEnd w:id="120"/>
    </w:p>
    <w:p w14:paraId="3109A18A" w14:textId="77777777" w:rsidR="00115658" w:rsidRPr="00115658" w:rsidRDefault="00115658" w:rsidP="008475D0">
      <w:pPr>
        <w:pStyle w:val="Paragraphedeliste"/>
        <w:keepNext/>
        <w:keepLines/>
        <w:numPr>
          <w:ilvl w:val="0"/>
          <w:numId w:val="22"/>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121" w:name="_Toc66271024"/>
      <w:bookmarkStart w:id="122" w:name="_Toc66271240"/>
      <w:bookmarkStart w:id="123" w:name="_Toc66271348"/>
      <w:bookmarkEnd w:id="121"/>
      <w:bookmarkEnd w:id="122"/>
      <w:bookmarkEnd w:id="123"/>
    </w:p>
    <w:p w14:paraId="6594764C" w14:textId="77777777" w:rsidR="005A7AB4" w:rsidRPr="005A7AB4" w:rsidRDefault="005A7AB4" w:rsidP="008475D0">
      <w:pPr>
        <w:pStyle w:val="Paragraphedeliste"/>
        <w:keepNext/>
        <w:keepLines/>
        <w:numPr>
          <w:ilvl w:val="0"/>
          <w:numId w:val="23"/>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24" w:name="_Toc66271025"/>
      <w:bookmarkStart w:id="125" w:name="_Toc66271241"/>
      <w:bookmarkStart w:id="126" w:name="_Toc66271349"/>
      <w:bookmarkStart w:id="127" w:name="_Toc66271661"/>
      <w:bookmarkStart w:id="128" w:name="_Toc66272036"/>
      <w:bookmarkStart w:id="129" w:name="_Toc69378622"/>
      <w:bookmarkStart w:id="130" w:name="_Toc69380631"/>
      <w:bookmarkStart w:id="131" w:name="_Toc69380694"/>
      <w:bookmarkStart w:id="132" w:name="_Toc69380819"/>
      <w:bookmarkStart w:id="133" w:name="_Toc69381439"/>
      <w:bookmarkStart w:id="134" w:name="_Toc73375945"/>
      <w:bookmarkEnd w:id="124"/>
      <w:bookmarkEnd w:id="125"/>
      <w:bookmarkEnd w:id="126"/>
      <w:bookmarkEnd w:id="127"/>
      <w:bookmarkEnd w:id="128"/>
      <w:bookmarkEnd w:id="129"/>
      <w:bookmarkEnd w:id="130"/>
      <w:bookmarkEnd w:id="131"/>
      <w:bookmarkEnd w:id="132"/>
      <w:bookmarkEnd w:id="133"/>
      <w:bookmarkEnd w:id="134"/>
    </w:p>
    <w:p w14:paraId="754F3DED" w14:textId="77777777" w:rsidR="005A7AB4" w:rsidRPr="005A7AB4" w:rsidRDefault="005A7AB4" w:rsidP="008475D0">
      <w:pPr>
        <w:pStyle w:val="Paragraphedeliste"/>
        <w:keepNext/>
        <w:keepLines/>
        <w:numPr>
          <w:ilvl w:val="0"/>
          <w:numId w:val="23"/>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35" w:name="_Toc66271026"/>
      <w:bookmarkStart w:id="136" w:name="_Toc66271242"/>
      <w:bookmarkStart w:id="137" w:name="_Toc66271350"/>
      <w:bookmarkStart w:id="138" w:name="_Toc66271662"/>
      <w:bookmarkStart w:id="139" w:name="_Toc66272037"/>
      <w:bookmarkStart w:id="140" w:name="_Toc69378623"/>
      <w:bookmarkStart w:id="141" w:name="_Toc69380632"/>
      <w:bookmarkStart w:id="142" w:name="_Toc69380695"/>
      <w:bookmarkStart w:id="143" w:name="_Toc69380820"/>
      <w:bookmarkStart w:id="144" w:name="_Toc69381440"/>
      <w:bookmarkStart w:id="145" w:name="_Toc73375946"/>
      <w:bookmarkEnd w:id="135"/>
      <w:bookmarkEnd w:id="136"/>
      <w:bookmarkEnd w:id="137"/>
      <w:bookmarkEnd w:id="138"/>
      <w:bookmarkEnd w:id="139"/>
      <w:bookmarkEnd w:id="140"/>
      <w:bookmarkEnd w:id="141"/>
      <w:bookmarkEnd w:id="142"/>
      <w:bookmarkEnd w:id="143"/>
      <w:bookmarkEnd w:id="144"/>
      <w:bookmarkEnd w:id="145"/>
    </w:p>
    <w:p w14:paraId="4B798CC6" w14:textId="77777777" w:rsidR="005A7AB4" w:rsidRPr="005A7AB4" w:rsidRDefault="005A7AB4" w:rsidP="008475D0">
      <w:pPr>
        <w:pStyle w:val="Paragraphedeliste"/>
        <w:keepNext/>
        <w:keepLines/>
        <w:numPr>
          <w:ilvl w:val="0"/>
          <w:numId w:val="23"/>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46" w:name="_Toc66271027"/>
      <w:bookmarkStart w:id="147" w:name="_Toc66271243"/>
      <w:bookmarkStart w:id="148" w:name="_Toc66271351"/>
      <w:bookmarkStart w:id="149" w:name="_Toc66271663"/>
      <w:bookmarkStart w:id="150" w:name="_Toc66272038"/>
      <w:bookmarkStart w:id="151" w:name="_Toc69378624"/>
      <w:bookmarkStart w:id="152" w:name="_Toc69380633"/>
      <w:bookmarkStart w:id="153" w:name="_Toc69380696"/>
      <w:bookmarkStart w:id="154" w:name="_Toc69380821"/>
      <w:bookmarkStart w:id="155" w:name="_Toc69381441"/>
      <w:bookmarkStart w:id="156" w:name="_Toc73375947"/>
      <w:bookmarkEnd w:id="146"/>
      <w:bookmarkEnd w:id="147"/>
      <w:bookmarkEnd w:id="148"/>
      <w:bookmarkEnd w:id="149"/>
      <w:bookmarkEnd w:id="150"/>
      <w:bookmarkEnd w:id="151"/>
      <w:bookmarkEnd w:id="152"/>
      <w:bookmarkEnd w:id="153"/>
      <w:bookmarkEnd w:id="154"/>
      <w:bookmarkEnd w:id="155"/>
      <w:bookmarkEnd w:id="156"/>
    </w:p>
    <w:p w14:paraId="7E995837" w14:textId="7C079F5C" w:rsidR="00947B7C" w:rsidRDefault="00947B7C" w:rsidP="008475D0">
      <w:pPr>
        <w:pStyle w:val="Titre2"/>
        <w:numPr>
          <w:ilvl w:val="1"/>
          <w:numId w:val="23"/>
        </w:numPr>
      </w:pPr>
      <w:bookmarkStart w:id="157" w:name="_Toc73375948"/>
      <w:r>
        <w:t>ECTOR</w:t>
      </w:r>
      <w:bookmarkEnd w:id="114"/>
      <w:bookmarkEnd w:id="157"/>
    </w:p>
    <w:p w14:paraId="5BDA3BF3" w14:textId="77777777" w:rsidR="00947B7C" w:rsidRDefault="00947B7C" w:rsidP="00947B7C">
      <w:pPr>
        <w:shd w:val="clear" w:color="auto" w:fill="FFFFFF"/>
        <w:spacing w:after="0" w:line="240" w:lineRule="auto"/>
        <w:jc w:val="both"/>
        <w:rPr>
          <w:rFonts w:cstheme="minorHAnsi"/>
        </w:rPr>
      </w:pPr>
    </w:p>
    <w:p w14:paraId="5E3AD0C9" w14:textId="77777777" w:rsidR="00947B7C" w:rsidRPr="00555E86" w:rsidRDefault="00947B7C" w:rsidP="00947B7C">
      <w:pPr>
        <w:shd w:val="clear" w:color="auto" w:fill="FFFFFF"/>
        <w:spacing w:after="0" w:line="240" w:lineRule="auto"/>
        <w:jc w:val="both"/>
        <w:rPr>
          <w:rFonts w:eastAsia="Times New Roman" w:cstheme="minorHAnsi"/>
          <w:lang w:eastAsia="fr-FR"/>
        </w:rPr>
      </w:pPr>
      <w:r w:rsidRPr="00555E86">
        <w:rPr>
          <w:rFonts w:cstheme="minorHAnsi"/>
        </w:rPr>
        <w:t xml:space="preserve">ECTOR met à disposition un </w:t>
      </w:r>
      <w:r w:rsidRPr="00555E86">
        <w:rPr>
          <w:rFonts w:eastAsia="Times New Roman" w:cstheme="minorHAnsi"/>
          <w:lang w:eastAsia="fr-FR"/>
        </w:rPr>
        <w:t xml:space="preserve">service de voiturier en gare et propose en partenariat avec SNCF Voyageurs des </w:t>
      </w:r>
      <w:r>
        <w:rPr>
          <w:rFonts w:eastAsia="Times New Roman" w:cstheme="minorHAnsi"/>
          <w:lang w:eastAsia="fr-FR"/>
        </w:rPr>
        <w:t>A</w:t>
      </w:r>
      <w:r w:rsidRPr="00555E86">
        <w:rPr>
          <w:rFonts w:eastAsia="Times New Roman" w:cstheme="minorHAnsi"/>
          <w:lang w:eastAsia="fr-FR"/>
        </w:rPr>
        <w:t>vantages dans le cadre du Programme. Ce service comprend :</w:t>
      </w:r>
    </w:p>
    <w:p w14:paraId="1168A45C" w14:textId="77777777" w:rsidR="00947B7C" w:rsidRPr="00555E86"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La prise en charge par un voiturier ECTOR du véhicule de l’Adhérent.</w:t>
      </w:r>
    </w:p>
    <w:p w14:paraId="76762221" w14:textId="77777777" w:rsidR="00947B7C" w:rsidRPr="00555E86" w:rsidRDefault="00947B7C" w:rsidP="008475D0">
      <w:pPr>
        <w:pStyle w:val="Paragraphedeliste"/>
        <w:numPr>
          <w:ilvl w:val="0"/>
          <w:numId w:val="7"/>
        </w:num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Le transfert du véhicule de l’Adhérent par le voiturier jusqu’au parking d’ECTOR où il sera stationné durant la période d’absence de l’Adhérent.</w:t>
      </w:r>
    </w:p>
    <w:p w14:paraId="2D083B7C" w14:textId="77777777" w:rsidR="00947B7C" w:rsidRPr="00555E86" w:rsidRDefault="00947B7C" w:rsidP="008475D0">
      <w:pPr>
        <w:pStyle w:val="Paragraphedeliste"/>
        <w:numPr>
          <w:ilvl w:val="0"/>
          <w:numId w:val="7"/>
        </w:num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La remise en main à l’Adhérent de son véhicule à son terminal d’arrivée par un voiturier ECTOR.</w:t>
      </w:r>
    </w:p>
    <w:p w14:paraId="2FDEC250" w14:textId="77777777"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lastRenderedPageBreak/>
        <w:t xml:space="preserve">Le service est accessible tous les jours du lundi au dimanche entre 6h et 00h. Le service est soumis aux conditions générales de vente du partenaire ECTOR, disponibles à l’adresse suivante : </w:t>
      </w:r>
      <w:hyperlink r:id="rId20" w:history="1">
        <w:r w:rsidRPr="00270534">
          <w:rPr>
            <w:rStyle w:val="Lienhypertexte"/>
            <w:rFonts w:eastAsia="Times New Roman" w:cstheme="minorHAnsi"/>
            <w:lang w:eastAsia="fr-FR"/>
          </w:rPr>
          <w:t>https://www.ectorparking.com/fr/cgv/</w:t>
        </w:r>
      </w:hyperlink>
      <w:r>
        <w:rPr>
          <w:rFonts w:eastAsia="Times New Roman" w:cstheme="minorHAnsi"/>
          <w:lang w:eastAsia="fr-FR"/>
        </w:rPr>
        <w:t xml:space="preserve"> </w:t>
      </w:r>
    </w:p>
    <w:p w14:paraId="0FD14EBB" w14:textId="77777777"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La réservation du service ECTOR est disponible sur l’application Mobile ECTOR, sur le site web </w:t>
      </w:r>
      <w:hyperlink r:id="rId21" w:history="1">
        <w:r w:rsidRPr="00270534">
          <w:rPr>
            <w:rStyle w:val="Lienhypertexte"/>
          </w:rPr>
          <w:t>https://www.ectorparking.com/fr/</w:t>
        </w:r>
      </w:hyperlink>
      <w:r w:rsidRPr="00555E86">
        <w:rPr>
          <w:rFonts w:eastAsia="Times New Roman" w:cstheme="minorHAnsi"/>
          <w:lang w:eastAsia="fr-FR"/>
        </w:rPr>
        <w:t xml:space="preserve"> ainsi qu’au 09 73 72 88 55 (numéro non surtaxé, disponible 7 jours sur 7 de 9h à 1</w:t>
      </w:r>
      <w:r>
        <w:rPr>
          <w:rFonts w:eastAsia="Times New Roman" w:cstheme="minorHAnsi"/>
          <w:lang w:eastAsia="fr-FR"/>
        </w:rPr>
        <w:t>7</w:t>
      </w:r>
      <w:r w:rsidRPr="00555E86">
        <w:rPr>
          <w:rFonts w:eastAsia="Times New Roman" w:cstheme="minorHAnsi"/>
          <w:lang w:eastAsia="fr-FR"/>
        </w:rPr>
        <w:t xml:space="preserve">h). Les réservations sont acceptées au plus tard la veille du départ à 18H. Passé ce délai, la disponibilité du service ECTOR n’est pas garantie. </w:t>
      </w:r>
      <w:r>
        <w:rPr>
          <w:rFonts w:eastAsia="Times New Roman" w:cstheme="minorHAnsi"/>
          <w:lang w:eastAsia="fr-FR"/>
        </w:rPr>
        <w:t>La liste des gares proposant l</w:t>
      </w:r>
      <w:r w:rsidRPr="00555E86">
        <w:rPr>
          <w:rFonts w:eastAsia="Times New Roman" w:cstheme="minorHAnsi"/>
          <w:lang w:eastAsia="fr-FR"/>
        </w:rPr>
        <w:t xml:space="preserve">e service ECTOR est disponible </w:t>
      </w:r>
      <w:r>
        <w:rPr>
          <w:rFonts w:eastAsia="Times New Roman" w:cstheme="minorHAnsi"/>
          <w:lang w:eastAsia="fr-FR"/>
        </w:rPr>
        <w:t xml:space="preserve">à l’adresse suivante : </w:t>
      </w:r>
      <w:hyperlink r:id="rId22" w:history="1">
        <w:r w:rsidRPr="00270534">
          <w:rPr>
            <w:rStyle w:val="Lienhypertexte"/>
            <w:rFonts w:eastAsia="Times New Roman" w:cstheme="minorHAnsi"/>
            <w:lang w:eastAsia="fr-FR"/>
          </w:rPr>
          <w:t>https://www.ectorparking.com/fr/parking-gare/</w:t>
        </w:r>
      </w:hyperlink>
      <w:r>
        <w:rPr>
          <w:rFonts w:eastAsia="Times New Roman" w:cstheme="minorHAnsi"/>
          <w:lang w:eastAsia="fr-FR"/>
        </w:rPr>
        <w:t>.</w:t>
      </w:r>
    </w:p>
    <w:p w14:paraId="6BC62357" w14:textId="51120455" w:rsidR="00947B7C" w:rsidRDefault="00947B7C" w:rsidP="00947B7C">
      <w:p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 xml:space="preserve">Tous les </w:t>
      </w:r>
      <w:r w:rsidR="003670AA">
        <w:rPr>
          <w:rFonts w:eastAsia="Times New Roman" w:cstheme="minorHAnsi"/>
          <w:lang w:eastAsia="fr-FR"/>
        </w:rPr>
        <w:t>Adhérents</w:t>
      </w:r>
      <w:r w:rsidRPr="00555E86">
        <w:rPr>
          <w:rFonts w:eastAsia="Times New Roman" w:cstheme="minorHAnsi"/>
          <w:lang w:eastAsia="fr-FR"/>
        </w:rPr>
        <w:t xml:space="preserve"> </w:t>
      </w:r>
      <w:r w:rsidR="003670AA">
        <w:rPr>
          <w:rFonts w:eastAsia="Times New Roman" w:cstheme="minorHAnsi"/>
          <w:lang w:eastAsia="fr-FR"/>
        </w:rPr>
        <w:t xml:space="preserve">du Programme </w:t>
      </w:r>
      <w:r w:rsidRPr="00555E86">
        <w:rPr>
          <w:rFonts w:eastAsia="Times New Roman" w:cstheme="minorHAnsi"/>
          <w:lang w:eastAsia="fr-FR"/>
        </w:rPr>
        <w:t xml:space="preserve">peuvent accéder aux </w:t>
      </w:r>
      <w:r>
        <w:rPr>
          <w:rFonts w:eastAsia="Times New Roman" w:cstheme="minorHAnsi"/>
          <w:lang w:eastAsia="fr-FR"/>
        </w:rPr>
        <w:t>O</w:t>
      </w:r>
      <w:r w:rsidRPr="00555E86">
        <w:rPr>
          <w:rFonts w:eastAsia="Times New Roman" w:cstheme="minorHAnsi"/>
          <w:lang w:eastAsia="fr-FR"/>
        </w:rPr>
        <w:t>ffres exclusives suivantes </w:t>
      </w:r>
      <w:r w:rsidRPr="00555E86">
        <w:rPr>
          <w:rFonts w:cstheme="minorHAnsi"/>
        </w:rPr>
        <w:t>sur le site</w:t>
      </w:r>
      <w:r>
        <w:t xml:space="preserve"> </w:t>
      </w:r>
      <w:proofErr w:type="spellStart"/>
      <w:proofErr w:type="gramStart"/>
      <w:r>
        <w:t>tgvinoui.sncf</w:t>
      </w:r>
      <w:proofErr w:type="spellEnd"/>
      <w:proofErr w:type="gramEnd"/>
      <w:r>
        <w:t xml:space="preserve"> </w:t>
      </w:r>
      <w:r w:rsidRPr="00555E86">
        <w:rPr>
          <w:rFonts w:eastAsia="Times New Roman" w:cstheme="minorHAnsi"/>
          <w:lang w:eastAsia="fr-FR"/>
        </w:rPr>
        <w:t>:</w:t>
      </w:r>
    </w:p>
    <w:p w14:paraId="2B469E6B" w14:textId="77777777" w:rsidR="00947B7C" w:rsidRPr="00555E86" w:rsidRDefault="00947B7C" w:rsidP="00947B7C">
      <w:pPr>
        <w:shd w:val="clear" w:color="auto" w:fill="FFFFFF"/>
        <w:spacing w:after="0" w:line="240" w:lineRule="auto"/>
        <w:jc w:val="both"/>
        <w:rPr>
          <w:rFonts w:eastAsia="Times New Roman" w:cstheme="minorHAnsi"/>
          <w:lang w:eastAsia="fr-FR"/>
        </w:rPr>
      </w:pPr>
    </w:p>
    <w:p w14:paraId="4F38323B" w14:textId="77777777" w:rsidR="00947B7C" w:rsidRPr="00555E86"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L’</w:t>
      </w:r>
      <w:r>
        <w:rPr>
          <w:rFonts w:eastAsia="Times New Roman" w:cstheme="minorHAnsi"/>
          <w:lang w:eastAsia="fr-FR"/>
        </w:rPr>
        <w:t>O</w:t>
      </w:r>
      <w:r w:rsidRPr="00555E86">
        <w:rPr>
          <w:rFonts w:eastAsia="Times New Roman" w:cstheme="minorHAnsi"/>
          <w:lang w:eastAsia="fr-FR"/>
        </w:rPr>
        <w:t>ffre découverte : une réduction valable sur le montant TTC de la première commande pour le service ECTOR. La valeur de la réduction dépend du statut de l’Adhérent.</w:t>
      </w:r>
    </w:p>
    <w:p w14:paraId="39EBE696" w14:textId="77777777" w:rsidR="00947B7C" w:rsidRPr="003205A2" w:rsidRDefault="00947B7C" w:rsidP="008475D0">
      <w:pPr>
        <w:pStyle w:val="Paragraphedeliste"/>
        <w:numPr>
          <w:ilvl w:val="1"/>
          <w:numId w:val="7"/>
        </w:num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Les Adhérents Grands Voyageur disposent d’une réduction de 2</w:t>
      </w:r>
      <w:r>
        <w:rPr>
          <w:rFonts w:eastAsia="Times New Roman" w:cstheme="minorHAnsi"/>
          <w:lang w:eastAsia="fr-FR"/>
        </w:rPr>
        <w:t>5</w:t>
      </w:r>
      <w:r w:rsidRPr="00555E86">
        <w:rPr>
          <w:rFonts w:eastAsia="Times New Roman" w:cstheme="minorHAnsi"/>
          <w:lang w:eastAsia="fr-FR"/>
        </w:rPr>
        <w:t>€ TTC</w:t>
      </w:r>
    </w:p>
    <w:p w14:paraId="29F9EA93" w14:textId="77777777" w:rsidR="00947B7C" w:rsidRPr="00555E86" w:rsidRDefault="00947B7C" w:rsidP="008475D0">
      <w:pPr>
        <w:pStyle w:val="Paragraphedeliste"/>
        <w:numPr>
          <w:ilvl w:val="1"/>
          <w:numId w:val="7"/>
        </w:num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 xml:space="preserve">Les Adhérents Grands Voyageur Le Club disposent d’une réduction de 30€ TTC </w:t>
      </w:r>
    </w:p>
    <w:p w14:paraId="73A8DA52" w14:textId="77777777" w:rsidR="00947B7C" w:rsidRDefault="00947B7C" w:rsidP="00947B7C">
      <w:p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La réduction est non cumulable avec toute autre promotion en cours et code avantage ECTOR.</w:t>
      </w:r>
    </w:p>
    <w:p w14:paraId="2FCC8296" w14:textId="77777777" w:rsidR="00947B7C" w:rsidRDefault="00947B7C" w:rsidP="00947B7C">
      <w:pPr>
        <w:shd w:val="clear" w:color="auto" w:fill="FFFFFF"/>
        <w:spacing w:after="0" w:line="240" w:lineRule="auto"/>
        <w:jc w:val="both"/>
        <w:rPr>
          <w:rFonts w:eastAsia="Times New Roman" w:cstheme="minorHAnsi"/>
          <w:lang w:eastAsia="fr-FR"/>
        </w:rPr>
      </w:pPr>
    </w:p>
    <w:p w14:paraId="53BA85A3" w14:textId="77777777" w:rsidR="00947B7C" w:rsidRPr="003205A2"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sidRPr="003205A2">
        <w:rPr>
          <w:rFonts w:eastAsia="Times New Roman" w:cstheme="minorHAnsi"/>
          <w:lang w:eastAsia="fr-FR"/>
        </w:rPr>
        <w:t xml:space="preserve">Les </w:t>
      </w:r>
      <w:r>
        <w:rPr>
          <w:rFonts w:eastAsia="Times New Roman" w:cstheme="minorHAnsi"/>
          <w:lang w:eastAsia="fr-FR"/>
        </w:rPr>
        <w:t>O</w:t>
      </w:r>
      <w:r w:rsidRPr="003205A2">
        <w:rPr>
          <w:rFonts w:eastAsia="Times New Roman" w:cstheme="minorHAnsi"/>
          <w:lang w:eastAsia="fr-FR"/>
        </w:rPr>
        <w:t xml:space="preserve">ffres permanentes : les </w:t>
      </w:r>
      <w:r>
        <w:rPr>
          <w:rFonts w:eastAsia="Times New Roman" w:cstheme="minorHAnsi"/>
          <w:lang w:eastAsia="fr-FR"/>
        </w:rPr>
        <w:t>O</w:t>
      </w:r>
      <w:r w:rsidRPr="003205A2">
        <w:rPr>
          <w:rFonts w:eastAsia="Times New Roman" w:cstheme="minorHAnsi"/>
          <w:lang w:eastAsia="fr-FR"/>
        </w:rPr>
        <w:t>ffres permanentes sont disponibles à partir de la seconde commande pour le service ECTOR. L’Adhérent peut bénéficier d’une réduction de 10% et d’une bouteille d’eau offerte pour une réservation du service voiturier ou d’une remise de 20% sur les options.</w:t>
      </w:r>
    </w:p>
    <w:p w14:paraId="35A5B38E" w14:textId="77777777" w:rsidR="00947B7C" w:rsidRPr="003205A2" w:rsidRDefault="00947B7C" w:rsidP="00947B7C">
      <w:pPr>
        <w:shd w:val="clear" w:color="auto" w:fill="FFFFFF"/>
        <w:spacing w:after="0" w:line="240" w:lineRule="auto"/>
        <w:jc w:val="both"/>
        <w:rPr>
          <w:rFonts w:eastAsia="Times New Roman" w:cstheme="minorHAnsi"/>
          <w:lang w:eastAsia="fr-FR"/>
        </w:rPr>
      </w:pPr>
    </w:p>
    <w:p w14:paraId="30E6134C" w14:textId="77777777" w:rsidR="00947B7C" w:rsidRDefault="00947B7C" w:rsidP="00947B7C">
      <w:p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La liste des options est disponible à l’adresse suivante :</w:t>
      </w:r>
    </w:p>
    <w:p w14:paraId="6B784875" w14:textId="77777777" w:rsidR="00F95761" w:rsidRDefault="002379B3" w:rsidP="00947B7C">
      <w:pPr>
        <w:shd w:val="clear" w:color="auto" w:fill="FFFFFF"/>
        <w:spacing w:after="0" w:line="240" w:lineRule="auto"/>
        <w:jc w:val="both"/>
      </w:pPr>
      <w:hyperlink r:id="rId23" w:history="1">
        <w:r w:rsidR="00F95761" w:rsidRPr="006C117F">
          <w:rPr>
            <w:rStyle w:val="Lienhypertexte"/>
          </w:rPr>
          <w:t>https://medias.sncf.com/sncfcom/pdf/moncompte/Liste_des_options_Ector_Fid.pdf</w:t>
        </w:r>
      </w:hyperlink>
    </w:p>
    <w:p w14:paraId="6815F20E" w14:textId="77777777" w:rsidR="00F95761" w:rsidRDefault="00F95761" w:rsidP="00947B7C">
      <w:pPr>
        <w:shd w:val="clear" w:color="auto" w:fill="FFFFFF"/>
        <w:spacing w:after="0" w:line="240" w:lineRule="auto"/>
        <w:jc w:val="both"/>
      </w:pPr>
    </w:p>
    <w:p w14:paraId="77251E49" w14:textId="12EEA3FE" w:rsidR="00947B7C" w:rsidRPr="00555E86" w:rsidRDefault="00947B7C" w:rsidP="00947B7C">
      <w:p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La remise de</w:t>
      </w:r>
      <w:r>
        <w:rPr>
          <w:rFonts w:eastAsia="Times New Roman" w:cstheme="minorHAnsi"/>
          <w:lang w:eastAsia="fr-FR"/>
        </w:rPr>
        <w:t xml:space="preserve"> </w:t>
      </w:r>
      <w:r w:rsidRPr="00555E86">
        <w:rPr>
          <w:rFonts w:eastAsia="Times New Roman" w:cstheme="minorHAnsi"/>
          <w:lang w:eastAsia="fr-FR"/>
        </w:rPr>
        <w:t xml:space="preserve">20% sur les options n’est pas cumulable avec la réduction de </w:t>
      </w:r>
      <w:r>
        <w:rPr>
          <w:rFonts w:eastAsia="Times New Roman" w:cstheme="minorHAnsi"/>
          <w:lang w:eastAsia="fr-FR"/>
        </w:rPr>
        <w:t>10%</w:t>
      </w:r>
      <w:r w:rsidRPr="00555E86">
        <w:rPr>
          <w:rFonts w:eastAsia="Times New Roman" w:cstheme="minorHAnsi"/>
          <w:lang w:eastAsia="fr-FR"/>
        </w:rPr>
        <w:t xml:space="preserve"> sur la réservation du service voiturier.</w:t>
      </w:r>
    </w:p>
    <w:p w14:paraId="6607D48C" w14:textId="77777777"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Afin de pouvoir bénéficier des </w:t>
      </w:r>
      <w:r>
        <w:rPr>
          <w:rFonts w:eastAsia="Times New Roman" w:cstheme="minorHAnsi"/>
          <w:lang w:eastAsia="fr-FR"/>
        </w:rPr>
        <w:t>O</w:t>
      </w:r>
      <w:r w:rsidRPr="00555E86">
        <w:rPr>
          <w:rFonts w:eastAsia="Times New Roman" w:cstheme="minorHAnsi"/>
          <w:lang w:eastAsia="fr-FR"/>
        </w:rPr>
        <w:t>ffres sur le service ECTOR dans le cadre du Programme, l’Adhérent doit se créer un compte sur le site du partenaire</w:t>
      </w:r>
      <w:r>
        <w:rPr>
          <w:rFonts w:eastAsia="Times New Roman" w:cstheme="minorHAnsi"/>
          <w:lang w:eastAsia="fr-FR"/>
        </w:rPr>
        <w:t xml:space="preserve"> : </w:t>
      </w:r>
      <w:r>
        <w:t>https://www.ectorparking.com/</w:t>
      </w:r>
      <w:r w:rsidRPr="00555E86">
        <w:rPr>
          <w:rFonts w:eastAsia="Times New Roman" w:cstheme="minorHAnsi"/>
          <w:lang w:eastAsia="fr-FR"/>
        </w:rPr>
        <w:t>. La création d’un compte client est obligatoire pour pouvoir commander sur le site du partenaire ECTOR et bénéficier des réductions. En utilisant le service et en vous inscrivant en tant que client ECTOR, vous reconnaissez et acceptez le traitement de vos données personnelles par ECTOR, selon leurs conditions générales de vente. La commande de prestations est réservée aux Adhérents ayant pris connaissance et accepté par un clic ou, le cas échéant, par téléphone, les Conditions Générales de Vente du partenaire ECTOR disponibles à cette adresse :</w:t>
      </w:r>
      <w:r>
        <w:rPr>
          <w:rFonts w:eastAsia="Times New Roman" w:cstheme="minorHAnsi"/>
          <w:lang w:eastAsia="fr-FR"/>
        </w:rPr>
        <w:t xml:space="preserve"> </w:t>
      </w:r>
      <w:hyperlink r:id="rId24" w:history="1">
        <w:r w:rsidRPr="00270534">
          <w:rPr>
            <w:rStyle w:val="Lienhypertexte"/>
            <w:rFonts w:eastAsia="Times New Roman" w:cstheme="minorHAnsi"/>
            <w:lang w:eastAsia="fr-FR"/>
          </w:rPr>
          <w:t>https://www.ectorparking.com/fr/cgv/</w:t>
        </w:r>
      </w:hyperlink>
    </w:p>
    <w:p w14:paraId="5571ECC7" w14:textId="77777777" w:rsidR="00947B7C" w:rsidRPr="00C96ACA" w:rsidRDefault="00947B7C" w:rsidP="00947B7C">
      <w:pPr>
        <w:jc w:val="both"/>
        <w:rPr>
          <w:lang w:eastAsia="fr-FR"/>
        </w:rPr>
      </w:pPr>
    </w:p>
    <w:p w14:paraId="0E957A0B" w14:textId="77777777" w:rsidR="00947B7C" w:rsidRPr="00115658" w:rsidRDefault="00947B7C" w:rsidP="008475D0">
      <w:pPr>
        <w:pStyle w:val="Titre2"/>
        <w:numPr>
          <w:ilvl w:val="1"/>
          <w:numId w:val="23"/>
        </w:numPr>
      </w:pPr>
      <w:bookmarkStart w:id="158" w:name="_Toc64621358"/>
      <w:bookmarkStart w:id="159" w:name="_Toc73375949"/>
      <w:r w:rsidRPr="00115658">
        <w:t>EFFIA STATIONNEMENT</w:t>
      </w:r>
      <w:bookmarkEnd w:id="158"/>
      <w:bookmarkEnd w:id="159"/>
    </w:p>
    <w:p w14:paraId="1777B31E" w14:textId="77777777"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EFFIA </w:t>
      </w:r>
      <w:r>
        <w:rPr>
          <w:rFonts w:eastAsia="Times New Roman" w:cstheme="minorHAnsi"/>
          <w:lang w:eastAsia="fr-FR"/>
        </w:rPr>
        <w:t xml:space="preserve">STATIONNEMENT </w:t>
      </w:r>
      <w:r w:rsidRPr="00555E86">
        <w:rPr>
          <w:rFonts w:eastAsia="Times New Roman" w:cstheme="minorHAnsi"/>
          <w:lang w:eastAsia="fr-FR"/>
        </w:rPr>
        <w:t xml:space="preserve">met à disposition un service de réservation de place de parking. Le coût du service comprend un coût de réservation et un coût de stationnement. Tous les </w:t>
      </w:r>
      <w:r>
        <w:rPr>
          <w:rFonts w:eastAsia="Times New Roman" w:cstheme="minorHAnsi"/>
          <w:lang w:eastAsia="fr-FR"/>
        </w:rPr>
        <w:t xml:space="preserve">Adhérents </w:t>
      </w:r>
      <w:r w:rsidRPr="00555E86">
        <w:rPr>
          <w:rFonts w:eastAsia="Times New Roman" w:cstheme="minorHAnsi"/>
          <w:lang w:eastAsia="fr-FR"/>
        </w:rPr>
        <w:t>du Programme</w:t>
      </w:r>
      <w:r>
        <w:rPr>
          <w:rFonts w:eastAsia="Times New Roman" w:cstheme="minorHAnsi"/>
          <w:lang w:eastAsia="fr-FR"/>
        </w:rPr>
        <w:t xml:space="preserve"> </w:t>
      </w:r>
      <w:r w:rsidRPr="00555E86">
        <w:rPr>
          <w:rFonts w:eastAsia="Times New Roman" w:cstheme="minorHAnsi"/>
          <w:lang w:eastAsia="fr-FR"/>
        </w:rPr>
        <w:t xml:space="preserve">peuvent accéder aux </w:t>
      </w:r>
      <w:r>
        <w:rPr>
          <w:rFonts w:eastAsia="Times New Roman" w:cstheme="minorHAnsi"/>
          <w:lang w:eastAsia="fr-FR"/>
        </w:rPr>
        <w:t>O</w:t>
      </w:r>
      <w:r w:rsidRPr="00555E86">
        <w:rPr>
          <w:rFonts w:eastAsia="Times New Roman" w:cstheme="minorHAnsi"/>
          <w:lang w:eastAsia="fr-FR"/>
        </w:rPr>
        <w:t xml:space="preserve">ffres exclusives suivantes </w:t>
      </w:r>
      <w:r w:rsidRPr="00555E86">
        <w:rPr>
          <w:rFonts w:cstheme="minorHAnsi"/>
        </w:rPr>
        <w:t xml:space="preserve">sur le site </w:t>
      </w:r>
      <w:proofErr w:type="spellStart"/>
      <w:proofErr w:type="gramStart"/>
      <w:r>
        <w:t>tgvinoui.sncf</w:t>
      </w:r>
      <w:proofErr w:type="spellEnd"/>
      <w:proofErr w:type="gramEnd"/>
      <w:r w:rsidRPr="00555E86">
        <w:rPr>
          <w:rFonts w:eastAsia="Times New Roman" w:cstheme="minorHAnsi"/>
          <w:lang w:eastAsia="fr-FR"/>
        </w:rPr>
        <w:t>, sous réserve de places disponibles lors de la réservation :</w:t>
      </w:r>
    </w:p>
    <w:p w14:paraId="661F4570" w14:textId="77777777" w:rsidR="00947B7C" w:rsidRPr="00555E86"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L’</w:t>
      </w:r>
      <w:r>
        <w:rPr>
          <w:rFonts w:eastAsia="Times New Roman" w:cstheme="minorHAnsi"/>
          <w:lang w:eastAsia="fr-FR"/>
        </w:rPr>
        <w:t>O</w:t>
      </w:r>
      <w:r w:rsidRPr="00555E86">
        <w:rPr>
          <w:rFonts w:eastAsia="Times New Roman" w:cstheme="minorHAnsi"/>
          <w:lang w:eastAsia="fr-FR"/>
        </w:rPr>
        <w:t>ffre week-end : Les Adhérents bénéficient de 20% de réduction sur le stationnement ainsi que de</w:t>
      </w:r>
      <w:r>
        <w:rPr>
          <w:rFonts w:eastAsia="Times New Roman" w:cstheme="minorHAnsi"/>
          <w:lang w:eastAsia="fr-FR"/>
        </w:rPr>
        <w:t xml:space="preserve"> 100% de remise sur les</w:t>
      </w:r>
      <w:r w:rsidRPr="00555E86">
        <w:rPr>
          <w:rFonts w:eastAsia="Times New Roman" w:cstheme="minorHAnsi"/>
          <w:lang w:eastAsia="fr-FR"/>
        </w:rPr>
        <w:t xml:space="preserve"> frais de réservation</w:t>
      </w:r>
      <w:r>
        <w:rPr>
          <w:rFonts w:eastAsia="Times New Roman" w:cstheme="minorHAnsi"/>
          <w:lang w:eastAsia="fr-FR"/>
        </w:rPr>
        <w:t xml:space="preserve">. Valable </w:t>
      </w:r>
      <w:r w:rsidRPr="00555E86">
        <w:rPr>
          <w:rFonts w:eastAsia="Times New Roman" w:cstheme="minorHAnsi"/>
          <w:lang w:eastAsia="fr-FR"/>
        </w:rPr>
        <w:t>du vendredi</w:t>
      </w:r>
      <w:r>
        <w:rPr>
          <w:rFonts w:eastAsia="Times New Roman" w:cstheme="minorHAnsi"/>
          <w:lang w:eastAsia="fr-FR"/>
        </w:rPr>
        <w:t xml:space="preserve"> 12h</w:t>
      </w:r>
      <w:r w:rsidRPr="00555E86">
        <w:rPr>
          <w:rFonts w:eastAsia="Times New Roman" w:cstheme="minorHAnsi"/>
          <w:lang w:eastAsia="fr-FR"/>
        </w:rPr>
        <w:t xml:space="preserve"> au lundi</w:t>
      </w:r>
      <w:r>
        <w:rPr>
          <w:rFonts w:eastAsia="Times New Roman" w:cstheme="minorHAnsi"/>
          <w:lang w:eastAsia="fr-FR"/>
        </w:rPr>
        <w:t xml:space="preserve"> 12h</w:t>
      </w:r>
      <w:r w:rsidRPr="00555E86">
        <w:rPr>
          <w:rFonts w:eastAsia="Times New Roman" w:cstheme="minorHAnsi"/>
          <w:lang w:eastAsia="fr-FR"/>
        </w:rPr>
        <w:t xml:space="preserve"> </w:t>
      </w:r>
      <w:r>
        <w:rPr>
          <w:rFonts w:eastAsia="Times New Roman" w:cstheme="minorHAnsi"/>
          <w:lang w:eastAsia="fr-FR"/>
        </w:rPr>
        <w:t>avec</w:t>
      </w:r>
      <w:r w:rsidRPr="00555E86">
        <w:rPr>
          <w:rFonts w:eastAsia="Times New Roman" w:cstheme="minorHAnsi"/>
          <w:lang w:eastAsia="fr-FR"/>
        </w:rPr>
        <w:t xml:space="preserve"> un stationnement obligatoire dans la nuit du samedi au dimanche.</w:t>
      </w:r>
    </w:p>
    <w:p w14:paraId="58B7B4B9" w14:textId="77777777" w:rsidR="00947B7C" w:rsidRPr="00555E86" w:rsidRDefault="00947B7C" w:rsidP="008475D0">
      <w:pPr>
        <w:pStyle w:val="Paragraphedeliste"/>
        <w:numPr>
          <w:ilvl w:val="0"/>
          <w:numId w:val="7"/>
        </w:numPr>
        <w:shd w:val="clear" w:color="auto" w:fill="FFFFFF"/>
        <w:spacing w:before="100" w:beforeAutospacing="1" w:after="100" w:afterAutospacing="1" w:line="240" w:lineRule="auto"/>
        <w:jc w:val="both"/>
        <w:rPr>
          <w:rFonts w:eastAsia="Times New Roman" w:cstheme="minorHAnsi"/>
          <w:lang w:eastAsia="fr-FR"/>
        </w:rPr>
      </w:pPr>
      <w:r>
        <w:rPr>
          <w:rFonts w:eastAsia="Times New Roman" w:cstheme="minorHAnsi"/>
          <w:lang w:eastAsia="fr-FR"/>
        </w:rPr>
        <w:lastRenderedPageBreak/>
        <w:t>L’O</w:t>
      </w:r>
      <w:r w:rsidRPr="00555E86">
        <w:rPr>
          <w:rFonts w:eastAsia="Times New Roman" w:cstheme="minorHAnsi"/>
          <w:lang w:eastAsia="fr-FR"/>
        </w:rPr>
        <w:t xml:space="preserve">ffre semaine : Du lundi au vendredi, les Adhérents bénéficient de </w:t>
      </w:r>
      <w:r>
        <w:rPr>
          <w:rFonts w:eastAsia="Times New Roman" w:cstheme="minorHAnsi"/>
          <w:lang w:eastAsia="fr-FR"/>
        </w:rPr>
        <w:t>10</w:t>
      </w:r>
      <w:r w:rsidRPr="00555E86">
        <w:rPr>
          <w:rFonts w:eastAsia="Times New Roman" w:cstheme="minorHAnsi"/>
          <w:lang w:eastAsia="fr-FR"/>
        </w:rPr>
        <w:t xml:space="preserve">0% </w:t>
      </w:r>
      <w:r>
        <w:rPr>
          <w:rFonts w:eastAsia="Times New Roman" w:cstheme="minorHAnsi"/>
          <w:lang w:eastAsia="fr-FR"/>
        </w:rPr>
        <w:t xml:space="preserve">de remise </w:t>
      </w:r>
      <w:r w:rsidRPr="00555E86">
        <w:rPr>
          <w:rFonts w:eastAsia="Times New Roman" w:cstheme="minorHAnsi"/>
          <w:lang w:eastAsia="fr-FR"/>
        </w:rPr>
        <w:t xml:space="preserve">sur les frais de réservation </w:t>
      </w:r>
      <w:r>
        <w:rPr>
          <w:rFonts w:eastAsia="Times New Roman" w:cstheme="minorHAnsi"/>
          <w:lang w:eastAsia="fr-FR"/>
        </w:rPr>
        <w:t xml:space="preserve">de l’option premium </w:t>
      </w:r>
      <w:r w:rsidRPr="00555E86">
        <w:rPr>
          <w:rFonts w:eastAsia="Times New Roman" w:cstheme="minorHAnsi"/>
          <w:lang w:eastAsia="fr-FR"/>
        </w:rPr>
        <w:t>pour tout stationnement en parking de gare SNCF.</w:t>
      </w:r>
      <w:r>
        <w:rPr>
          <w:rFonts w:eastAsia="Times New Roman" w:cstheme="minorHAnsi"/>
          <w:lang w:eastAsia="fr-FR"/>
        </w:rPr>
        <w:t xml:space="preserve"> Valable du lundi au vendredi.</w:t>
      </w:r>
    </w:p>
    <w:p w14:paraId="1A9D11A6" w14:textId="77777777" w:rsidR="00947B7C" w:rsidRPr="00555E86" w:rsidRDefault="00947B7C" w:rsidP="00947B7C">
      <w:p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 xml:space="preserve">La liste des parkings éligibles aux offres est disponible à cette adresse : </w:t>
      </w:r>
      <w:bookmarkStart w:id="160" w:name="_Hlk73376043"/>
      <w:r w:rsidR="006F6178">
        <w:fldChar w:fldCharType="begin"/>
      </w:r>
      <w:r w:rsidR="006F6178">
        <w:instrText xml:space="preserve"> HYPERLINK "https://www.effia.com/programme-voyageur-sncf-vos-avantages" </w:instrText>
      </w:r>
      <w:r w:rsidR="006F6178">
        <w:fldChar w:fldCharType="separate"/>
      </w:r>
      <w:r w:rsidRPr="00366CD5">
        <w:rPr>
          <w:rFonts w:eastAsia="Times New Roman" w:cstheme="minorHAnsi"/>
          <w:color w:val="5B9BD5" w:themeColor="accent1"/>
          <w:u w:val="single"/>
          <w:lang w:eastAsia="fr-FR"/>
        </w:rPr>
        <w:t>https://www.effia.com/programme-voyageur-sncf-vos-avantages</w:t>
      </w:r>
      <w:r w:rsidR="006F6178">
        <w:rPr>
          <w:rFonts w:eastAsia="Times New Roman" w:cstheme="minorHAnsi"/>
          <w:color w:val="5B9BD5" w:themeColor="accent1"/>
          <w:u w:val="single"/>
          <w:lang w:eastAsia="fr-FR"/>
        </w:rPr>
        <w:fldChar w:fldCharType="end"/>
      </w:r>
      <w:bookmarkEnd w:id="160"/>
    </w:p>
    <w:p w14:paraId="16BACB20" w14:textId="77777777"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Afin de pouvoir bénéficier des </w:t>
      </w:r>
      <w:r>
        <w:rPr>
          <w:rFonts w:eastAsia="Times New Roman" w:cstheme="minorHAnsi"/>
          <w:lang w:eastAsia="fr-FR"/>
        </w:rPr>
        <w:t>O</w:t>
      </w:r>
      <w:r w:rsidRPr="00555E86">
        <w:rPr>
          <w:rFonts w:eastAsia="Times New Roman" w:cstheme="minorHAnsi"/>
          <w:lang w:eastAsia="fr-FR"/>
        </w:rPr>
        <w:t xml:space="preserve">ffres sur le service </w:t>
      </w:r>
      <w:r>
        <w:rPr>
          <w:rFonts w:eastAsia="Times New Roman" w:cstheme="minorHAnsi"/>
          <w:lang w:eastAsia="fr-FR"/>
        </w:rPr>
        <w:t>d’</w:t>
      </w:r>
      <w:r w:rsidRPr="00555E86">
        <w:rPr>
          <w:rFonts w:eastAsia="Times New Roman" w:cstheme="minorHAnsi"/>
          <w:lang w:eastAsia="fr-FR"/>
        </w:rPr>
        <w:t>EFFIA</w:t>
      </w:r>
      <w:r>
        <w:rPr>
          <w:rFonts w:eastAsia="Times New Roman" w:cstheme="minorHAnsi"/>
          <w:lang w:eastAsia="fr-FR"/>
        </w:rPr>
        <w:t xml:space="preserve"> STATIONNEMENT</w:t>
      </w:r>
      <w:r w:rsidRPr="00555E86">
        <w:rPr>
          <w:rFonts w:eastAsia="Times New Roman" w:cstheme="minorHAnsi"/>
          <w:lang w:eastAsia="fr-FR"/>
        </w:rPr>
        <w:t xml:space="preserve"> dans le cadre du Programme, l’Adhérent doit posséder une adresse email et se créer un compte sur le site du partenaire EFFIA</w:t>
      </w:r>
      <w:r>
        <w:rPr>
          <w:rFonts w:eastAsia="Times New Roman" w:cstheme="minorHAnsi"/>
          <w:lang w:eastAsia="fr-FR"/>
        </w:rPr>
        <w:t xml:space="preserve"> STATIONNEMENT : </w:t>
      </w:r>
      <w:r w:rsidRPr="00575AFB">
        <w:rPr>
          <w:rFonts w:eastAsia="Times New Roman" w:cstheme="minorHAnsi"/>
          <w:lang w:eastAsia="fr-FR"/>
        </w:rPr>
        <w:t>https://www.effia.com/</w:t>
      </w:r>
      <w:r w:rsidRPr="00555E86">
        <w:rPr>
          <w:rFonts w:eastAsia="Times New Roman" w:cstheme="minorHAnsi"/>
          <w:lang w:eastAsia="fr-FR"/>
        </w:rPr>
        <w:t xml:space="preserve">. La création d’un compte client est obligatoire pour pouvoir commander sur le site du partenaire EFFIA </w:t>
      </w:r>
      <w:r>
        <w:rPr>
          <w:rFonts w:eastAsia="Times New Roman" w:cstheme="minorHAnsi"/>
          <w:lang w:eastAsia="fr-FR"/>
        </w:rPr>
        <w:t xml:space="preserve">STATIONNEMENT </w:t>
      </w:r>
      <w:r w:rsidRPr="00555E86">
        <w:rPr>
          <w:rFonts w:eastAsia="Times New Roman" w:cstheme="minorHAnsi"/>
          <w:lang w:eastAsia="fr-FR"/>
        </w:rPr>
        <w:t xml:space="preserve">et bénéficier des réductions. En utilisant le service et en vous inscrivant en tant que client </w:t>
      </w:r>
      <w:r>
        <w:rPr>
          <w:rFonts w:eastAsia="Times New Roman" w:cstheme="minorHAnsi"/>
          <w:lang w:eastAsia="fr-FR"/>
        </w:rPr>
        <w:t>d’</w:t>
      </w:r>
      <w:r w:rsidRPr="00555E86">
        <w:rPr>
          <w:rFonts w:eastAsia="Times New Roman" w:cstheme="minorHAnsi"/>
          <w:lang w:eastAsia="fr-FR"/>
        </w:rPr>
        <w:t>EFFIA</w:t>
      </w:r>
      <w:r>
        <w:rPr>
          <w:rFonts w:eastAsia="Times New Roman" w:cstheme="minorHAnsi"/>
          <w:lang w:eastAsia="fr-FR"/>
        </w:rPr>
        <w:t xml:space="preserve"> STATIONNEMENT</w:t>
      </w:r>
      <w:r w:rsidRPr="00555E86">
        <w:rPr>
          <w:rFonts w:eastAsia="Times New Roman" w:cstheme="minorHAnsi"/>
          <w:lang w:eastAsia="fr-FR"/>
        </w:rPr>
        <w:t>, vous reconnaissez et acceptez le traitement de vos données personnelles par EFFIA</w:t>
      </w:r>
      <w:r>
        <w:rPr>
          <w:rFonts w:eastAsia="Times New Roman" w:cstheme="minorHAnsi"/>
          <w:lang w:eastAsia="fr-FR"/>
        </w:rPr>
        <w:t xml:space="preserve"> STATIONNEMENT</w:t>
      </w:r>
      <w:r w:rsidRPr="00555E86">
        <w:rPr>
          <w:rFonts w:eastAsia="Times New Roman" w:cstheme="minorHAnsi"/>
          <w:lang w:eastAsia="fr-FR"/>
        </w:rPr>
        <w:t xml:space="preserve">, selon leurs conditions générales de vente. La commande de prestations est réservée aux Adhérents ayant pris connaissance et accepté par un clic ou, le cas échéant, par téléphone, les Conditions Générales de Vente du partenaire EFFIA </w:t>
      </w:r>
      <w:r>
        <w:rPr>
          <w:rFonts w:eastAsia="Times New Roman" w:cstheme="minorHAnsi"/>
          <w:lang w:eastAsia="fr-FR"/>
        </w:rPr>
        <w:t xml:space="preserve">STATIONNEMENT </w:t>
      </w:r>
      <w:r w:rsidRPr="00555E86">
        <w:rPr>
          <w:rFonts w:eastAsia="Times New Roman" w:cstheme="minorHAnsi"/>
          <w:lang w:eastAsia="fr-FR"/>
        </w:rPr>
        <w:t xml:space="preserve">disponibles à cette adresse : </w:t>
      </w:r>
      <w:hyperlink r:id="rId25" w:history="1">
        <w:r w:rsidRPr="00366CD5">
          <w:rPr>
            <w:rFonts w:eastAsia="Times New Roman" w:cstheme="minorHAnsi"/>
            <w:color w:val="5B9BD5" w:themeColor="accent1"/>
            <w:u w:val="single"/>
            <w:lang w:eastAsia="fr-FR"/>
          </w:rPr>
          <w:t>https://www.effia.com/cgu-cgv-mentions-legales</w:t>
        </w:r>
      </w:hyperlink>
      <w:r w:rsidRPr="00555E86">
        <w:rPr>
          <w:rFonts w:eastAsia="Times New Roman" w:cstheme="minorHAnsi"/>
          <w:lang w:eastAsia="fr-FR"/>
        </w:rPr>
        <w:t>.</w:t>
      </w:r>
    </w:p>
    <w:p w14:paraId="170F387C" w14:textId="77777777" w:rsidR="00947B7C" w:rsidRDefault="00947B7C" w:rsidP="00947B7C">
      <w:pPr>
        <w:spacing w:after="0"/>
        <w:jc w:val="both"/>
      </w:pPr>
      <w:r w:rsidRPr="00B91085">
        <w:t> </w:t>
      </w:r>
    </w:p>
    <w:p w14:paraId="3DF6A6D1" w14:textId="77777777" w:rsidR="00947B7C" w:rsidRPr="00447D64" w:rsidRDefault="00947B7C" w:rsidP="008475D0">
      <w:pPr>
        <w:pStyle w:val="Titre2"/>
        <w:numPr>
          <w:ilvl w:val="1"/>
          <w:numId w:val="23"/>
        </w:numPr>
      </w:pPr>
      <w:bookmarkStart w:id="161" w:name="_Toc64621359"/>
      <w:bookmarkStart w:id="162" w:name="_Toc73375950"/>
      <w:r>
        <w:t>PIERRE &amp; VACANCES, CENTER PARCS/VILLAGES NATURE</w:t>
      </w:r>
      <w:r w:rsidRPr="00115658">
        <w:t xml:space="preserve">® </w:t>
      </w:r>
      <w:r>
        <w:t>PARIS, MAEVA.COM</w:t>
      </w:r>
      <w:bookmarkEnd w:id="161"/>
      <w:bookmarkEnd w:id="162"/>
    </w:p>
    <w:p w14:paraId="3A6A7B7D" w14:textId="77777777" w:rsidR="00947B7C" w:rsidRDefault="00947B7C" w:rsidP="00947B7C">
      <w:pPr>
        <w:jc w:val="both"/>
      </w:pPr>
    </w:p>
    <w:p w14:paraId="221042E7" w14:textId="2EA003B9" w:rsidR="00947B7C" w:rsidRDefault="00947B7C" w:rsidP="00947B7C">
      <w:pPr>
        <w:jc w:val="both"/>
        <w:rPr>
          <w:rFonts w:eastAsia="Times New Roman" w:cstheme="minorHAnsi"/>
          <w:lang w:eastAsia="fr-FR"/>
        </w:rPr>
      </w:pPr>
      <w:r>
        <w:rPr>
          <w:rFonts w:eastAsia="Times New Roman" w:cstheme="minorHAnsi"/>
          <w:lang w:eastAsia="fr-FR"/>
        </w:rPr>
        <w:t>Pierre &amp; Vacances, Center Parcs/Villages Natu</w:t>
      </w:r>
      <w:r w:rsidRPr="00575AFB">
        <w:rPr>
          <w:rFonts w:eastAsia="Times New Roman" w:cstheme="minorHAnsi"/>
          <w:lang w:eastAsia="fr-FR"/>
        </w:rPr>
        <w:t>re</w:t>
      </w:r>
      <w:r w:rsidRPr="00575AFB">
        <w:rPr>
          <w:rFonts w:ascii="Calibri" w:hAnsi="Calibri" w:cs="Arial"/>
        </w:rPr>
        <w:t>®</w:t>
      </w:r>
      <w:r>
        <w:rPr>
          <w:rFonts w:ascii="Calibri" w:hAnsi="Calibri" w:cs="Arial"/>
        </w:rPr>
        <w:t xml:space="preserve"> </w:t>
      </w:r>
      <w:r w:rsidRPr="00575AFB">
        <w:rPr>
          <w:rFonts w:eastAsia="Times New Roman" w:cstheme="minorHAnsi"/>
          <w:lang w:eastAsia="fr-FR"/>
        </w:rPr>
        <w:t>Paris</w:t>
      </w:r>
      <w:r>
        <w:rPr>
          <w:rFonts w:eastAsia="Times New Roman" w:cstheme="minorHAnsi"/>
          <w:lang w:eastAsia="fr-FR"/>
        </w:rPr>
        <w:t xml:space="preserve"> et Maeva.com</w:t>
      </w:r>
      <w:r w:rsidRPr="00555E86">
        <w:rPr>
          <w:rFonts w:cstheme="minorHAnsi"/>
        </w:rPr>
        <w:t xml:space="preserve"> met</w:t>
      </w:r>
      <w:r>
        <w:rPr>
          <w:rFonts w:cstheme="minorHAnsi"/>
        </w:rPr>
        <w:t>tent</w:t>
      </w:r>
      <w:r w:rsidRPr="00555E86">
        <w:rPr>
          <w:rFonts w:cstheme="minorHAnsi"/>
        </w:rPr>
        <w:t xml:space="preserve"> à disposition un </w:t>
      </w:r>
      <w:r w:rsidRPr="00555E86">
        <w:rPr>
          <w:rFonts w:eastAsia="Times New Roman" w:cstheme="minorHAnsi"/>
          <w:lang w:eastAsia="fr-FR"/>
        </w:rPr>
        <w:t xml:space="preserve">service de </w:t>
      </w:r>
      <w:r>
        <w:rPr>
          <w:rFonts w:eastAsia="Times New Roman" w:cstheme="minorHAnsi"/>
          <w:lang w:eastAsia="fr-FR"/>
        </w:rPr>
        <w:t>location d’hébergements en villages de vacances et en résidences de tourisme. Elles</w:t>
      </w:r>
      <w:r w:rsidRPr="00555E86">
        <w:rPr>
          <w:rFonts w:eastAsia="Times New Roman" w:cstheme="minorHAnsi"/>
          <w:lang w:eastAsia="fr-FR"/>
        </w:rPr>
        <w:t xml:space="preserve"> propose</w:t>
      </w:r>
      <w:r>
        <w:rPr>
          <w:rFonts w:eastAsia="Times New Roman" w:cstheme="minorHAnsi"/>
          <w:lang w:eastAsia="fr-FR"/>
        </w:rPr>
        <w:t>nt</w:t>
      </w:r>
      <w:r w:rsidRPr="00555E86">
        <w:rPr>
          <w:rFonts w:eastAsia="Times New Roman" w:cstheme="minorHAnsi"/>
          <w:lang w:eastAsia="fr-FR"/>
        </w:rPr>
        <w:t xml:space="preserve"> en partenariat avec SNCF Voyageurs des </w:t>
      </w:r>
      <w:r>
        <w:rPr>
          <w:rFonts w:eastAsia="Times New Roman" w:cstheme="minorHAnsi"/>
          <w:lang w:eastAsia="fr-FR"/>
        </w:rPr>
        <w:t>A</w:t>
      </w:r>
      <w:r w:rsidRPr="00555E86">
        <w:rPr>
          <w:rFonts w:eastAsia="Times New Roman" w:cstheme="minorHAnsi"/>
          <w:lang w:eastAsia="fr-FR"/>
        </w:rPr>
        <w:t xml:space="preserve">vantages dans le cadre du Programme. Tous les </w:t>
      </w:r>
      <w:r w:rsidR="003670AA">
        <w:rPr>
          <w:rFonts w:eastAsia="Times New Roman" w:cstheme="minorHAnsi"/>
          <w:lang w:eastAsia="fr-FR"/>
        </w:rPr>
        <w:t>Adhérents</w:t>
      </w:r>
      <w:r w:rsidRPr="00555E86">
        <w:rPr>
          <w:rFonts w:eastAsia="Times New Roman" w:cstheme="minorHAnsi"/>
          <w:lang w:eastAsia="fr-FR"/>
        </w:rPr>
        <w:t xml:space="preserve"> du Programme</w:t>
      </w:r>
      <w:r>
        <w:rPr>
          <w:rFonts w:eastAsia="Times New Roman" w:cstheme="minorHAnsi"/>
          <w:lang w:eastAsia="fr-FR"/>
        </w:rPr>
        <w:t xml:space="preserve"> </w:t>
      </w:r>
      <w:r w:rsidRPr="00555E86">
        <w:rPr>
          <w:rFonts w:eastAsia="Times New Roman" w:cstheme="minorHAnsi"/>
          <w:lang w:eastAsia="fr-FR"/>
        </w:rPr>
        <w:t xml:space="preserve">peuvent accéder aux offres exclusives suivantes </w:t>
      </w:r>
      <w:r w:rsidRPr="00555E86">
        <w:rPr>
          <w:rFonts w:cstheme="minorHAnsi"/>
        </w:rPr>
        <w:t>sur le site</w:t>
      </w:r>
      <w:r>
        <w:rPr>
          <w:rFonts w:cstheme="minorHAnsi"/>
        </w:rPr>
        <w:t xml:space="preserve"> </w:t>
      </w:r>
      <w:proofErr w:type="spellStart"/>
      <w:proofErr w:type="gramStart"/>
      <w:r>
        <w:rPr>
          <w:rFonts w:cstheme="minorHAnsi"/>
        </w:rPr>
        <w:t>tgvinoui.sncf</w:t>
      </w:r>
      <w:proofErr w:type="spellEnd"/>
      <w:proofErr w:type="gramEnd"/>
      <w:r>
        <w:t xml:space="preserve"> </w:t>
      </w:r>
      <w:r>
        <w:rPr>
          <w:rFonts w:eastAsia="Times New Roman" w:cstheme="minorHAnsi"/>
          <w:lang w:eastAsia="fr-FR"/>
        </w:rPr>
        <w:t>:</w:t>
      </w:r>
    </w:p>
    <w:p w14:paraId="64E35F3F" w14:textId="77777777" w:rsidR="00947B7C" w:rsidRPr="005E4011" w:rsidRDefault="00947B7C" w:rsidP="008475D0">
      <w:pPr>
        <w:pStyle w:val="Paragraphedeliste"/>
        <w:numPr>
          <w:ilvl w:val="0"/>
          <w:numId w:val="20"/>
        </w:numPr>
        <w:jc w:val="both"/>
        <w:rPr>
          <w:rFonts w:eastAsia="Times New Roman" w:cstheme="minorHAnsi"/>
          <w:lang w:eastAsia="fr-FR"/>
        </w:rPr>
      </w:pPr>
      <w:r>
        <w:rPr>
          <w:rFonts w:eastAsia="Times New Roman" w:cstheme="minorHAnsi"/>
          <w:b/>
          <w:bCs/>
          <w:lang w:eastAsia="fr-FR"/>
        </w:rPr>
        <w:t>L’O</w:t>
      </w:r>
      <w:r w:rsidRPr="005E4011">
        <w:rPr>
          <w:rFonts w:eastAsia="Times New Roman" w:cstheme="minorHAnsi"/>
          <w:b/>
          <w:bCs/>
          <w:lang w:eastAsia="fr-FR"/>
        </w:rPr>
        <w:t>ffre Pierre &amp; Vacances :</w:t>
      </w:r>
      <w:r w:rsidRPr="005E4011">
        <w:rPr>
          <w:rFonts w:eastAsia="Times New Roman" w:cstheme="minorHAnsi"/>
          <w:lang w:eastAsia="fr-FR"/>
        </w:rPr>
        <w:t xml:space="preserve"> </w:t>
      </w:r>
    </w:p>
    <w:p w14:paraId="01C9F119" w14:textId="645E08B0" w:rsidR="00947B7C" w:rsidRPr="005E4011" w:rsidRDefault="00947B7C" w:rsidP="008475D0">
      <w:pPr>
        <w:pStyle w:val="Paragraphedeliste"/>
        <w:numPr>
          <w:ilvl w:val="1"/>
          <w:numId w:val="7"/>
        </w:numPr>
        <w:spacing w:after="120"/>
        <w:jc w:val="both"/>
        <w:rPr>
          <w:rFonts w:eastAsia="Times New Roman" w:cstheme="minorHAnsi"/>
          <w:lang w:eastAsia="fr-FR"/>
        </w:rPr>
      </w:pPr>
      <w:r w:rsidRPr="005E4011">
        <w:rPr>
          <w:rFonts w:eastAsia="Times New Roman" w:cstheme="minorHAnsi"/>
          <w:u w:val="single"/>
          <w:lang w:eastAsia="fr-FR"/>
        </w:rPr>
        <w:t>Offre Hébergement</w:t>
      </w:r>
      <w:r w:rsidR="00B54C1F">
        <w:rPr>
          <w:rFonts w:eastAsia="Times New Roman" w:cstheme="minorHAnsi"/>
          <w:lang w:eastAsia="fr-FR"/>
        </w:rPr>
        <w:t xml:space="preserve"> : </w:t>
      </w:r>
      <w:r>
        <w:rPr>
          <w:rFonts w:eastAsia="Times New Roman" w:cstheme="minorHAnsi"/>
          <w:lang w:eastAsia="fr-FR"/>
        </w:rPr>
        <w:t xml:space="preserve">jusqu’à 35% de réduction soit 5% de réduction supplémentaire cumulables avec les offres en cours, valable sur l’hébergement uniquement. </w:t>
      </w:r>
    </w:p>
    <w:p w14:paraId="3B32ED33" w14:textId="77777777" w:rsidR="00947B7C" w:rsidRPr="005E4011" w:rsidRDefault="00947B7C" w:rsidP="00947B7C">
      <w:pPr>
        <w:spacing w:after="120"/>
        <w:ind w:left="1416"/>
        <w:jc w:val="both"/>
        <w:rPr>
          <w:rFonts w:eastAsia="Times New Roman" w:cstheme="minorHAnsi"/>
          <w:lang w:eastAsia="fr-FR"/>
        </w:rPr>
      </w:pPr>
      <w:r w:rsidRPr="005E4011">
        <w:rPr>
          <w:rFonts w:eastAsia="Times New Roman" w:cstheme="minorHAnsi"/>
          <w:lang w:eastAsia="fr-FR"/>
        </w:rPr>
        <w:t>Offre valable pour tout séjour à partir de 2 nuits sur une sélection de résidences et villages, de typologie d’hébergement (3 à 10 personnes) et de dates de séjour.</w:t>
      </w:r>
    </w:p>
    <w:p w14:paraId="2BC2A24F" w14:textId="77777777" w:rsidR="00947B7C" w:rsidRPr="005E4011" w:rsidRDefault="00947B7C" w:rsidP="00947B7C">
      <w:pPr>
        <w:spacing w:after="120"/>
        <w:ind w:left="1416"/>
        <w:jc w:val="both"/>
        <w:rPr>
          <w:rFonts w:eastAsia="Times New Roman" w:cs="Times New Roman"/>
          <w:lang w:eastAsia="fr-FR"/>
        </w:rPr>
      </w:pPr>
      <w:r w:rsidRPr="005E4011">
        <w:rPr>
          <w:rFonts w:eastAsia="Times New Roman" w:cs="Times New Roman"/>
          <w:lang w:eastAsia="fr-FR"/>
        </w:rPr>
        <w:t>Date d’arrivée libre selon l’ouverture de chaque résidence et village concerné indiqué sur le site internet.</w:t>
      </w:r>
    </w:p>
    <w:p w14:paraId="64D986F1" w14:textId="77777777" w:rsidR="00947B7C" w:rsidRPr="005E4011" w:rsidRDefault="00947B7C" w:rsidP="00947B7C">
      <w:pPr>
        <w:spacing w:after="120"/>
        <w:ind w:left="1416"/>
        <w:jc w:val="both"/>
        <w:rPr>
          <w:rFonts w:eastAsia="Times New Roman" w:cs="Times New Roman"/>
          <w:lang w:eastAsia="fr-FR"/>
        </w:rPr>
      </w:pPr>
      <w:r w:rsidRPr="005E4011">
        <w:rPr>
          <w:rFonts w:eastAsia="Times New Roman" w:cs="Times New Roman"/>
          <w:lang w:eastAsia="fr-FR"/>
        </w:rPr>
        <w:t>Offre cumulable avec les offres en cours, non échangeable et soumise à disponibilités. Ne s’applique pas à une réservation déjà effectuée.</w:t>
      </w:r>
    </w:p>
    <w:p w14:paraId="01AC5A7A" w14:textId="4F208A69" w:rsidR="00947B7C" w:rsidRPr="00B54C1F" w:rsidRDefault="00947B7C" w:rsidP="00B54C1F">
      <w:pPr>
        <w:spacing w:after="120"/>
        <w:ind w:left="1416"/>
        <w:jc w:val="both"/>
        <w:rPr>
          <w:rFonts w:eastAsia="Times New Roman" w:cs="Times New Roman"/>
          <w:lang w:eastAsia="fr-FR"/>
        </w:rPr>
      </w:pPr>
      <w:r w:rsidRPr="005E4011">
        <w:rPr>
          <w:rFonts w:eastAsia="Times New Roman" w:cs="Times New Roman"/>
          <w:lang w:eastAsia="fr-FR"/>
        </w:rPr>
        <w:t>Non inclus : frais de transport, assurances, taxes de séjour et prestations annexes.</w:t>
      </w:r>
    </w:p>
    <w:p w14:paraId="4C17B690" w14:textId="77777777" w:rsidR="00947B7C" w:rsidRPr="005E4011" w:rsidRDefault="00947B7C" w:rsidP="008475D0">
      <w:pPr>
        <w:pStyle w:val="Paragraphedeliste"/>
        <w:numPr>
          <w:ilvl w:val="0"/>
          <w:numId w:val="19"/>
        </w:numPr>
        <w:jc w:val="both"/>
        <w:rPr>
          <w:rFonts w:eastAsia="Times New Roman" w:cstheme="minorHAnsi"/>
          <w:lang w:eastAsia="fr-FR"/>
        </w:rPr>
      </w:pPr>
      <w:r w:rsidRPr="00B54C1F">
        <w:rPr>
          <w:rFonts w:eastAsia="Times New Roman" w:cs="Times New Roman"/>
          <w:u w:val="single"/>
          <w:lang w:eastAsia="fr-FR"/>
        </w:rPr>
        <w:t>Offre activité</w:t>
      </w:r>
      <w:r w:rsidRPr="005E4011">
        <w:rPr>
          <w:rFonts w:eastAsia="Times New Roman" w:cs="Times New Roman"/>
          <w:lang w:eastAsia="fr-FR"/>
        </w:rPr>
        <w:t xml:space="preserve"> : bénéficiez de 5 % de réduction sur les activités à chaque réservation.</w:t>
      </w:r>
    </w:p>
    <w:p w14:paraId="44C38DA7" w14:textId="77777777" w:rsidR="00947B7C" w:rsidRDefault="00947B7C" w:rsidP="00947B7C">
      <w:pPr>
        <w:jc w:val="both"/>
        <w:rPr>
          <w:rFonts w:eastAsia="Times New Roman" w:cstheme="minorHAnsi"/>
          <w:lang w:eastAsia="fr-FR"/>
        </w:rPr>
      </w:pPr>
    </w:p>
    <w:p w14:paraId="1D1E1A42" w14:textId="77777777" w:rsidR="00947B7C" w:rsidRPr="005E4011" w:rsidRDefault="00947B7C" w:rsidP="008475D0">
      <w:pPr>
        <w:pStyle w:val="Paragraphedeliste"/>
        <w:numPr>
          <w:ilvl w:val="0"/>
          <w:numId w:val="7"/>
        </w:numPr>
        <w:spacing w:before="120" w:after="120" w:line="240" w:lineRule="auto"/>
        <w:rPr>
          <w:rFonts w:cstheme="minorHAnsi"/>
          <w:color w:val="3D4246"/>
          <w:sz w:val="18"/>
          <w:szCs w:val="18"/>
          <w:u w:val="single"/>
        </w:rPr>
      </w:pPr>
      <w:r>
        <w:rPr>
          <w:rFonts w:eastAsia="Times New Roman" w:cstheme="minorHAnsi"/>
          <w:b/>
          <w:bCs/>
          <w:lang w:eastAsia="fr-FR"/>
        </w:rPr>
        <w:t>L’</w:t>
      </w:r>
      <w:r w:rsidRPr="005E4011">
        <w:rPr>
          <w:rFonts w:eastAsia="Times New Roman" w:cstheme="minorHAnsi"/>
          <w:b/>
          <w:bCs/>
          <w:lang w:eastAsia="fr-FR"/>
        </w:rPr>
        <w:t>Offre Center</w:t>
      </w:r>
      <w:r w:rsidRPr="005E4011">
        <w:rPr>
          <w:rFonts w:eastAsia="Times New Roman" w:cs="Times New Roman"/>
          <w:b/>
          <w:bCs/>
          <w:lang w:eastAsia="fr-FR"/>
        </w:rPr>
        <w:t xml:space="preserve"> Parcs/Villages Nature® Paris</w:t>
      </w:r>
      <w:r w:rsidRPr="0008539E">
        <w:rPr>
          <w:rFonts w:cstheme="minorHAnsi"/>
          <w:color w:val="3D4246"/>
          <w:sz w:val="18"/>
          <w:szCs w:val="18"/>
          <w:u w:val="single"/>
        </w:rPr>
        <w:t xml:space="preserve"> </w:t>
      </w:r>
      <w:r w:rsidRPr="005E4011">
        <w:rPr>
          <w:rFonts w:eastAsia="Times New Roman" w:cstheme="minorHAnsi"/>
          <w:b/>
          <w:bCs/>
          <w:lang w:eastAsia="fr-FR"/>
        </w:rPr>
        <w:t>:</w:t>
      </w:r>
      <w:r w:rsidRPr="005E4011">
        <w:rPr>
          <w:rFonts w:eastAsia="Times New Roman" w:cstheme="minorHAnsi"/>
          <w:lang w:eastAsia="fr-FR"/>
        </w:rPr>
        <w:t xml:space="preserve"> jusqu’à 35% de réduction sur votre cottage Center Parcs et sur votre hébergement Villages Nature® Paris, soit 5% supplémentaires sur les offres en cours.</w:t>
      </w:r>
    </w:p>
    <w:p w14:paraId="26E2209B" w14:textId="77777777" w:rsidR="00947B7C" w:rsidRPr="005E4011" w:rsidRDefault="00947B7C" w:rsidP="00947B7C">
      <w:pPr>
        <w:spacing w:before="120" w:after="120" w:line="240" w:lineRule="auto"/>
        <w:ind w:left="1416"/>
        <w:rPr>
          <w:rFonts w:eastAsia="Times New Roman" w:cs="Times New Roman"/>
          <w:lang w:eastAsia="fr-FR"/>
        </w:rPr>
      </w:pPr>
      <w:r w:rsidRPr="005E4011">
        <w:rPr>
          <w:rFonts w:eastAsia="Times New Roman" w:cs="Times New Roman"/>
          <w:lang w:eastAsia="fr-FR"/>
        </w:rPr>
        <w:t>Offre réservée aux personnes physiques, non rétroactive, non cumulable avec d’autres offres ou réductions, sous réserve de disponibilités et selon un stock alloué (jusqu’au 30 derniers hébergements) sur les 5 Center Parcs en France et Villages Nature® Paris. </w:t>
      </w:r>
    </w:p>
    <w:p w14:paraId="4C09B0DA" w14:textId="77777777" w:rsidR="00947B7C" w:rsidRPr="005E4011" w:rsidRDefault="00947B7C" w:rsidP="00947B7C">
      <w:pPr>
        <w:spacing w:before="120" w:after="120" w:line="240" w:lineRule="auto"/>
        <w:ind w:left="1416"/>
        <w:rPr>
          <w:rFonts w:eastAsia="Times New Roman" w:cs="Times New Roman"/>
          <w:lang w:eastAsia="fr-FR"/>
        </w:rPr>
      </w:pPr>
      <w:r w:rsidRPr="005E4011">
        <w:rPr>
          <w:rFonts w:eastAsia="Times New Roman" w:cs="Times New Roman"/>
          <w:lang w:eastAsia="fr-FR"/>
        </w:rPr>
        <w:lastRenderedPageBreak/>
        <w:t>Inclus : cottage ou appartement au cœur de la nature, accès illimité à l’Aqua Mundo ou l’</w:t>
      </w:r>
      <w:proofErr w:type="spellStart"/>
      <w:r w:rsidRPr="005E4011">
        <w:rPr>
          <w:rFonts w:eastAsia="Times New Roman" w:cs="Times New Roman"/>
          <w:lang w:eastAsia="fr-FR"/>
        </w:rPr>
        <w:t>Aqualagon</w:t>
      </w:r>
      <w:proofErr w:type="spellEnd"/>
      <w:r w:rsidRPr="005E4011">
        <w:rPr>
          <w:rFonts w:eastAsia="Times New Roman" w:cs="Times New Roman"/>
          <w:lang w:eastAsia="fr-FR"/>
        </w:rPr>
        <w:t>, activités et animations gratuites pour tous, draps fournis, linge de maison et kit cuisine, ménage en fin de séjour. </w:t>
      </w:r>
    </w:p>
    <w:p w14:paraId="2AD26D2B" w14:textId="77777777" w:rsidR="00947B7C" w:rsidRPr="005E4011" w:rsidRDefault="00947B7C" w:rsidP="00947B7C">
      <w:pPr>
        <w:spacing w:before="120" w:after="120" w:line="240" w:lineRule="auto"/>
        <w:ind w:left="1416"/>
        <w:rPr>
          <w:rFonts w:eastAsia="Times New Roman" w:cs="Times New Roman"/>
          <w:lang w:eastAsia="fr-FR"/>
        </w:rPr>
      </w:pPr>
      <w:r w:rsidRPr="005E4011">
        <w:rPr>
          <w:rFonts w:eastAsia="Times New Roman" w:cs="Times New Roman"/>
          <w:lang w:eastAsia="fr-FR"/>
        </w:rPr>
        <w:t>Non inclus : transport, frais de dossier de 29,50€, assurance, taxe de séjour et prestations annexes.</w:t>
      </w:r>
    </w:p>
    <w:p w14:paraId="65B2D985" w14:textId="77777777" w:rsidR="00947B7C" w:rsidRPr="005E4011" w:rsidRDefault="00947B7C" w:rsidP="00947B7C">
      <w:pPr>
        <w:spacing w:before="120" w:after="120" w:line="240" w:lineRule="auto"/>
        <w:ind w:left="1416"/>
        <w:rPr>
          <w:rFonts w:eastAsia="Times New Roman" w:cs="Times New Roman"/>
          <w:lang w:eastAsia="fr-FR"/>
        </w:rPr>
      </w:pPr>
      <w:r w:rsidRPr="005E4011">
        <w:rPr>
          <w:rFonts w:eastAsia="Times New Roman" w:cs="Times New Roman"/>
          <w:lang w:eastAsia="fr-FR"/>
        </w:rPr>
        <w:t>Arrivée : tous les jours à partir de 15h sauf le dimanche.</w:t>
      </w:r>
      <w:r>
        <w:rPr>
          <w:rFonts w:eastAsia="Times New Roman" w:cs="Times New Roman"/>
          <w:lang w:eastAsia="fr-FR"/>
        </w:rPr>
        <w:t xml:space="preserve"> </w:t>
      </w:r>
      <w:r w:rsidRPr="005E4011">
        <w:rPr>
          <w:rFonts w:eastAsia="Times New Roman" w:cs="Times New Roman"/>
          <w:lang w:eastAsia="fr-FR"/>
        </w:rPr>
        <w:t>Départ : du lundi au samedi 10h, dimanche 12h.</w:t>
      </w:r>
    </w:p>
    <w:p w14:paraId="194FA76C" w14:textId="77777777" w:rsidR="00947B7C" w:rsidRDefault="00947B7C" w:rsidP="00947B7C">
      <w:pPr>
        <w:spacing w:before="120" w:after="120" w:line="240" w:lineRule="auto"/>
        <w:ind w:left="1416"/>
        <w:rPr>
          <w:rFonts w:eastAsia="Times New Roman" w:cs="Times New Roman"/>
          <w:lang w:eastAsia="fr-FR"/>
        </w:rPr>
      </w:pPr>
      <w:r w:rsidRPr="005E4011">
        <w:rPr>
          <w:rFonts w:eastAsia="Times New Roman" w:cs="Times New Roman"/>
          <w:lang w:eastAsia="fr-FR"/>
        </w:rPr>
        <w:t>Réservations à plus de 2 mois avant l’arrivée : large choix de dates de séjours, de typologies d’hébergements, de niveaux de confort et de choix d’emplacements + activités cadeaux, d’une valeur globale de 30 € environ par hébergement, utilisables dans tous les Center Parcs en France et Villages Nature ® Paris. </w:t>
      </w:r>
    </w:p>
    <w:p w14:paraId="1FD6A77D" w14:textId="77777777" w:rsidR="00947B7C" w:rsidRDefault="00947B7C" w:rsidP="00947B7C">
      <w:pPr>
        <w:spacing w:before="120" w:after="120" w:line="240" w:lineRule="auto"/>
        <w:ind w:left="1416"/>
        <w:jc w:val="both"/>
        <w:rPr>
          <w:rFonts w:eastAsia="Times New Roman" w:cs="Times New Roman"/>
          <w:lang w:eastAsia="fr-FR"/>
        </w:rPr>
      </w:pPr>
      <w:r w:rsidRPr="005E4011">
        <w:rPr>
          <w:rFonts w:eastAsia="Times New Roman" w:cs="Times New Roman"/>
          <w:lang w:eastAsia="fr-FR"/>
        </w:rPr>
        <w:t xml:space="preserve">Les activités sont pré-réservables à partir de 3 semaines avant </w:t>
      </w:r>
      <w:r>
        <w:rPr>
          <w:rFonts w:eastAsia="Times New Roman" w:cs="Times New Roman"/>
          <w:lang w:eastAsia="fr-FR"/>
        </w:rPr>
        <w:t>le</w:t>
      </w:r>
      <w:r w:rsidRPr="005E4011">
        <w:rPr>
          <w:rFonts w:eastAsia="Times New Roman" w:cs="Times New Roman"/>
          <w:lang w:eastAsia="fr-FR"/>
        </w:rPr>
        <w:t xml:space="preserve"> séjour par téléphone auprès des domaines. </w:t>
      </w:r>
    </w:p>
    <w:p w14:paraId="08E4244E" w14:textId="77777777" w:rsidR="00947B7C" w:rsidRPr="005E4011" w:rsidRDefault="00947B7C" w:rsidP="00947B7C">
      <w:pPr>
        <w:spacing w:before="120" w:after="120" w:line="240" w:lineRule="auto"/>
        <w:ind w:left="1416"/>
        <w:rPr>
          <w:rFonts w:eastAsia="Times New Roman" w:cs="Times New Roman"/>
          <w:lang w:eastAsia="fr-FR"/>
        </w:rPr>
      </w:pPr>
      <w:r>
        <w:rPr>
          <w:rFonts w:eastAsia="Times New Roman" w:cs="Times New Roman"/>
          <w:lang w:eastAsia="fr-FR"/>
        </w:rPr>
        <w:t>E</w:t>
      </w:r>
      <w:r w:rsidRPr="003F6BA7">
        <w:rPr>
          <w:rFonts w:eastAsia="Times New Roman" w:cs="Times New Roman"/>
          <w:lang w:eastAsia="fr-FR"/>
        </w:rPr>
        <w:t xml:space="preserve">nregistrement jusqu’à la veille du séjour sur « Mon Compte » : </w:t>
      </w:r>
      <w:r w:rsidRPr="003F6BA7">
        <w:rPr>
          <w:rFonts w:eastAsia="Times New Roman" w:cs="Times New Roman"/>
          <w:u w:val="single"/>
          <w:lang w:eastAsia="fr-FR"/>
        </w:rPr>
        <w:t>Mycenterparcs.fr</w:t>
      </w:r>
      <w:r w:rsidRPr="003F6BA7">
        <w:rPr>
          <w:rFonts w:eastAsia="Times New Roman" w:cs="Times New Roman"/>
          <w:lang w:eastAsia="fr-FR"/>
        </w:rPr>
        <w:t xml:space="preserve"> ou sur l’application Planet CP.</w:t>
      </w:r>
    </w:p>
    <w:p w14:paraId="57A1F5E8" w14:textId="29529ADC" w:rsidR="00947B7C" w:rsidRPr="00D41EFF" w:rsidRDefault="00947B7C" w:rsidP="00D41EFF">
      <w:pPr>
        <w:spacing w:before="120" w:after="120" w:line="240" w:lineRule="auto"/>
        <w:ind w:left="1416"/>
        <w:rPr>
          <w:rFonts w:eastAsia="Times New Roman" w:cs="Times New Roman"/>
          <w:lang w:eastAsia="fr-FR"/>
        </w:rPr>
      </w:pPr>
      <w:r w:rsidRPr="005E4011">
        <w:rPr>
          <w:rFonts w:eastAsia="Times New Roman" w:cs="Times New Roman"/>
          <w:lang w:eastAsia="fr-FR"/>
        </w:rPr>
        <w:t>Offre non valable sur les typologies Center Parcs suivantes : Bois aux Daims (Maisons dans les arbres, Cottages VIP 2, 8 et 12 pers), Hauts de Bruyères (Cottages VIP 6 et 12 pers), Trois Forêts (Cottages 10 et 12 pers, Exclusive, Cottages thématiques). </w:t>
      </w:r>
      <w:r w:rsidRPr="005E4011">
        <w:rPr>
          <w:rFonts w:eastAsia="Times New Roman" w:cs="Times New Roman"/>
          <w:lang w:eastAsia="fr-FR"/>
        </w:rPr>
        <w:br/>
        <w:t>Offre non valable sur les typologies Villages Nature® Paris suivantes : (Cottages Premium 6, 8 pers et VIP 8, 10 et 12 pers). </w:t>
      </w:r>
    </w:p>
    <w:p w14:paraId="7B63A137" w14:textId="77777777" w:rsidR="00947B7C" w:rsidRPr="005E4011" w:rsidRDefault="00947B7C" w:rsidP="00947B7C">
      <w:pPr>
        <w:jc w:val="both"/>
        <w:rPr>
          <w:rFonts w:eastAsia="Times New Roman" w:cstheme="minorHAnsi"/>
          <w:lang w:eastAsia="fr-FR"/>
        </w:rPr>
      </w:pPr>
    </w:p>
    <w:p w14:paraId="382CB650" w14:textId="77777777" w:rsidR="00947B7C" w:rsidRDefault="00947B7C" w:rsidP="008475D0">
      <w:pPr>
        <w:numPr>
          <w:ilvl w:val="0"/>
          <w:numId w:val="7"/>
        </w:numPr>
        <w:jc w:val="both"/>
        <w:rPr>
          <w:rFonts w:eastAsia="Times New Roman" w:cstheme="minorHAnsi"/>
          <w:lang w:eastAsia="fr-FR"/>
        </w:rPr>
      </w:pPr>
      <w:r>
        <w:rPr>
          <w:rFonts w:eastAsia="Times New Roman" w:cstheme="minorHAnsi"/>
          <w:b/>
          <w:bCs/>
          <w:lang w:eastAsia="fr-FR"/>
        </w:rPr>
        <w:t>L’</w:t>
      </w:r>
      <w:r w:rsidRPr="005E4011">
        <w:rPr>
          <w:rFonts w:eastAsia="Times New Roman" w:cstheme="minorHAnsi"/>
          <w:b/>
          <w:bCs/>
          <w:lang w:eastAsia="fr-FR"/>
        </w:rPr>
        <w:t>Offre Maeva.com :</w:t>
      </w:r>
      <w:r>
        <w:rPr>
          <w:rFonts w:eastAsia="Times New Roman" w:cstheme="minorHAnsi"/>
          <w:lang w:eastAsia="fr-FR"/>
        </w:rPr>
        <w:t xml:space="preserve"> jusqu’à 35% de réduction sur un hébergement en Camping 3* à 5* et Locations de Particuliers, soit 5% supplémentaires sur les offres en cours.</w:t>
      </w:r>
    </w:p>
    <w:p w14:paraId="265AF44E" w14:textId="77777777" w:rsidR="00947B7C" w:rsidRPr="0034565F" w:rsidRDefault="00947B7C" w:rsidP="00947B7C">
      <w:pPr>
        <w:ind w:left="1416"/>
        <w:jc w:val="both"/>
        <w:rPr>
          <w:rFonts w:eastAsia="Times New Roman" w:cstheme="minorHAnsi"/>
          <w:lang w:eastAsia="fr-FR"/>
        </w:rPr>
      </w:pPr>
      <w:r w:rsidRPr="005E4011">
        <w:rPr>
          <w:rFonts w:eastAsia="Times New Roman" w:cstheme="minorHAnsi"/>
          <w:lang w:eastAsia="fr-FR"/>
        </w:rPr>
        <w:t>Offr</w:t>
      </w:r>
      <w:r w:rsidRPr="00581532">
        <w:rPr>
          <w:rFonts w:eastAsia="Times New Roman" w:cstheme="minorHAnsi"/>
          <w:lang w:eastAsia="fr-FR"/>
        </w:rPr>
        <w:t>e</w:t>
      </w:r>
      <w:r w:rsidRPr="005E4011">
        <w:rPr>
          <w:rFonts w:eastAsia="Times New Roman" w:cstheme="minorHAnsi"/>
          <w:lang w:eastAsia="fr-FR"/>
        </w:rPr>
        <w:t xml:space="preserve"> valable sur </w:t>
      </w:r>
      <w:r w:rsidRPr="00581532">
        <w:rPr>
          <w:rFonts w:eastAsia="Times New Roman" w:cstheme="minorHAnsi"/>
          <w:lang w:eastAsia="fr-FR"/>
        </w:rPr>
        <w:t>les hébergements identifiés « maeva.com Locations de particuliers » et « maeva.com Campings » uniquement</w:t>
      </w:r>
      <w:r>
        <w:rPr>
          <w:rFonts w:eastAsia="Times New Roman" w:cstheme="minorHAnsi"/>
          <w:lang w:eastAsia="fr-FR"/>
        </w:rPr>
        <w:t>.</w:t>
      </w:r>
    </w:p>
    <w:p w14:paraId="0A5B14A1" w14:textId="77777777" w:rsidR="00947B7C" w:rsidRPr="00581532" w:rsidRDefault="00947B7C" w:rsidP="00947B7C">
      <w:pPr>
        <w:spacing w:line="240" w:lineRule="auto"/>
        <w:ind w:left="1416"/>
        <w:jc w:val="both"/>
        <w:rPr>
          <w:rFonts w:eastAsia="Times New Roman" w:cstheme="minorHAnsi"/>
          <w:lang w:eastAsia="fr-FR"/>
        </w:rPr>
      </w:pPr>
      <w:r w:rsidRPr="005E4011">
        <w:rPr>
          <w:rFonts w:eastAsia="Times New Roman" w:cstheme="minorHAnsi"/>
          <w:lang w:eastAsia="fr-FR"/>
        </w:rPr>
        <w:t>Date d’arrivée</w:t>
      </w:r>
      <w:r w:rsidRPr="00581532">
        <w:rPr>
          <w:rFonts w:eastAsia="Times New Roman" w:cstheme="minorHAnsi"/>
          <w:lang w:eastAsia="fr-FR"/>
        </w:rPr>
        <w:t xml:space="preserve"> libre selon l’ouverture des hébergements concernés indiqués sur le site internet au moment de la réservation. Destinations : maeva.com Locations de particuliers : appartements, maisons, villas de particuliers sélectionnés, maeva.com Campings 3* à 5* : + de 60 campings.</w:t>
      </w:r>
    </w:p>
    <w:p w14:paraId="6333121E" w14:textId="77777777" w:rsidR="00947B7C" w:rsidRPr="00581532" w:rsidRDefault="00947B7C" w:rsidP="00947B7C">
      <w:pPr>
        <w:ind w:left="1416"/>
        <w:jc w:val="both"/>
        <w:rPr>
          <w:rFonts w:eastAsia="Times New Roman" w:cstheme="minorHAnsi"/>
          <w:lang w:eastAsia="fr-FR"/>
        </w:rPr>
      </w:pPr>
      <w:r w:rsidRPr="005E4011">
        <w:rPr>
          <w:rFonts w:eastAsia="Times New Roman" w:cstheme="minorHAnsi"/>
          <w:lang w:eastAsia="fr-FR"/>
        </w:rPr>
        <w:t>Typologie</w:t>
      </w:r>
      <w:r w:rsidRPr="00581532">
        <w:rPr>
          <w:rFonts w:eastAsia="Times New Roman" w:cstheme="minorHAnsi"/>
          <w:lang w:eastAsia="fr-FR"/>
        </w:rPr>
        <w:t xml:space="preserve"> : une sélection de studios, d’appartements, de maisons et de mobil home.</w:t>
      </w:r>
    </w:p>
    <w:p w14:paraId="394AFA7E" w14:textId="77777777" w:rsidR="00947B7C" w:rsidRPr="00581532" w:rsidRDefault="00947B7C" w:rsidP="00947B7C">
      <w:pPr>
        <w:ind w:left="1416"/>
        <w:jc w:val="both"/>
        <w:rPr>
          <w:rFonts w:eastAsia="Times New Roman" w:cstheme="minorHAnsi"/>
          <w:lang w:eastAsia="fr-FR"/>
        </w:rPr>
      </w:pPr>
      <w:r w:rsidRPr="005E4011">
        <w:rPr>
          <w:rFonts w:eastAsia="Times New Roman" w:cstheme="minorHAnsi"/>
          <w:lang w:eastAsia="fr-FR"/>
        </w:rPr>
        <w:t>Offre non cumulable</w:t>
      </w:r>
      <w:r w:rsidRPr="00581532">
        <w:rPr>
          <w:rFonts w:eastAsia="Times New Roman" w:cstheme="minorHAnsi"/>
          <w:lang w:eastAsia="fr-FR"/>
        </w:rPr>
        <w:t xml:space="preserve"> avec un autre code promotionnel, non échangeable et soumis à disponibilités. Ne s’applique pas à une réservation déjà effectuée.</w:t>
      </w:r>
    </w:p>
    <w:p w14:paraId="51D9C41F" w14:textId="147CCCA8" w:rsidR="00947B7C" w:rsidRPr="00555E86" w:rsidRDefault="00947B7C" w:rsidP="00D41EFF">
      <w:pPr>
        <w:spacing w:line="240" w:lineRule="auto"/>
        <w:ind w:left="1416"/>
        <w:jc w:val="both"/>
        <w:rPr>
          <w:rFonts w:eastAsia="Times New Roman" w:cstheme="minorHAnsi"/>
          <w:lang w:eastAsia="fr-FR"/>
        </w:rPr>
      </w:pPr>
      <w:r w:rsidRPr="005E4011">
        <w:rPr>
          <w:rFonts w:eastAsia="Times New Roman" w:cstheme="minorHAnsi"/>
          <w:lang w:eastAsia="fr-FR"/>
        </w:rPr>
        <w:t>Non inclus</w:t>
      </w:r>
      <w:r w:rsidRPr="00581532">
        <w:rPr>
          <w:rFonts w:eastAsia="Times New Roman" w:cstheme="minorHAnsi"/>
          <w:lang w:eastAsia="fr-FR"/>
        </w:rPr>
        <w:t xml:space="preserve"> : frais de dossier, transport, assurances, taxe de séjour, prestations annexes et toute autre option activités.</w:t>
      </w:r>
    </w:p>
    <w:p w14:paraId="438CEDF9" w14:textId="77777777" w:rsidR="00D41EFF" w:rsidRDefault="00D41EFF" w:rsidP="00947B7C">
      <w:pPr>
        <w:shd w:val="clear" w:color="auto" w:fill="FFFFFF"/>
        <w:spacing w:before="100" w:beforeAutospacing="1" w:after="100" w:afterAutospacing="1" w:line="240" w:lineRule="auto"/>
        <w:jc w:val="both"/>
        <w:rPr>
          <w:rFonts w:eastAsia="Times New Roman" w:cstheme="minorHAnsi"/>
          <w:lang w:eastAsia="fr-FR"/>
        </w:rPr>
      </w:pPr>
    </w:p>
    <w:p w14:paraId="26498352" w14:textId="50A0CAB2" w:rsidR="00947B7C"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La réservation </w:t>
      </w:r>
      <w:r>
        <w:rPr>
          <w:rFonts w:eastAsia="Times New Roman" w:cstheme="minorHAnsi"/>
          <w:lang w:eastAsia="fr-FR"/>
        </w:rPr>
        <w:t>des locations des hébergements</w:t>
      </w:r>
      <w:r w:rsidRPr="00555E86">
        <w:rPr>
          <w:rFonts w:eastAsia="Times New Roman" w:cstheme="minorHAnsi"/>
          <w:lang w:eastAsia="fr-FR"/>
        </w:rPr>
        <w:t xml:space="preserve"> est disponible sur </w:t>
      </w:r>
      <w:r>
        <w:rPr>
          <w:rFonts w:eastAsia="Times New Roman" w:cstheme="minorHAnsi"/>
          <w:lang w:eastAsia="fr-FR"/>
        </w:rPr>
        <w:t>les canaux suivants pour les marques :</w:t>
      </w:r>
    </w:p>
    <w:p w14:paraId="6D3FADAA" w14:textId="77777777" w:rsidR="00947B7C" w:rsidRPr="00B417CD" w:rsidRDefault="00947B7C" w:rsidP="008475D0">
      <w:pPr>
        <w:numPr>
          <w:ilvl w:val="0"/>
          <w:numId w:val="7"/>
        </w:numPr>
        <w:spacing w:before="120" w:after="120" w:line="240" w:lineRule="auto"/>
        <w:jc w:val="both"/>
        <w:rPr>
          <w:rFonts w:eastAsia="Times New Roman" w:cs="Times New Roman"/>
          <w:lang w:eastAsia="fr-FR"/>
        </w:rPr>
      </w:pPr>
      <w:r w:rsidRPr="005E4011">
        <w:rPr>
          <w:rFonts w:eastAsia="Times New Roman" w:cstheme="minorHAnsi"/>
          <w:b/>
          <w:bCs/>
          <w:lang w:eastAsia="fr-FR"/>
        </w:rPr>
        <w:t>Pierre &amp; Vacances</w:t>
      </w:r>
      <w:r>
        <w:rPr>
          <w:rFonts w:eastAsia="Times New Roman" w:cstheme="minorHAnsi"/>
          <w:b/>
          <w:bCs/>
          <w:lang w:eastAsia="fr-FR"/>
        </w:rPr>
        <w:t xml:space="preserve"> - Offre hébergement</w:t>
      </w:r>
      <w:r w:rsidRPr="005E4011">
        <w:rPr>
          <w:rFonts w:eastAsia="Times New Roman" w:cstheme="minorHAnsi"/>
          <w:b/>
          <w:bCs/>
          <w:lang w:eastAsia="fr-FR"/>
        </w:rPr>
        <w:t> :</w:t>
      </w:r>
      <w:r w:rsidRPr="00346048">
        <w:rPr>
          <w:rFonts w:eastAsia="Times New Roman" w:cstheme="minorHAnsi"/>
          <w:lang w:eastAsia="fr-FR"/>
        </w:rPr>
        <w:t xml:space="preserve"> </w:t>
      </w:r>
      <w:r>
        <w:rPr>
          <w:rFonts w:eastAsia="Times New Roman" w:cstheme="minorHAnsi"/>
          <w:lang w:eastAsia="fr-FR"/>
        </w:rPr>
        <w:t xml:space="preserve">par internet utilisation du code promo à l’étape « Paiement » sur </w:t>
      </w:r>
      <w:hyperlink r:id="rId26" w:history="1">
        <w:r w:rsidRPr="008D776C">
          <w:rPr>
            <w:rStyle w:val="Lienhypertexte"/>
          </w:rPr>
          <w:t>www.pierreetvacances.com/</w:t>
        </w:r>
        <w:r w:rsidRPr="008D776C">
          <w:rPr>
            <w:rStyle w:val="Lienhypertexte"/>
            <w:rFonts w:eastAsia="Times New Roman" w:cs="Times New Roman"/>
            <w:lang w:eastAsia="fr-FR"/>
          </w:rPr>
          <w:t>sncfgv</w:t>
        </w:r>
      </w:hyperlink>
      <w:r w:rsidRPr="00B03556">
        <w:rPr>
          <w:rFonts w:eastAsia="Times New Roman" w:cs="Times New Roman"/>
          <w:lang w:eastAsia="fr-FR"/>
        </w:rPr>
        <w:t xml:space="preserve"> </w:t>
      </w:r>
      <w:r>
        <w:rPr>
          <w:rFonts w:eastAsia="Times New Roman" w:cs="Times New Roman"/>
          <w:lang w:eastAsia="fr-FR"/>
        </w:rPr>
        <w:t xml:space="preserve">pour les réservations d’hébergement et d’activité </w:t>
      </w:r>
      <w:r w:rsidRPr="00630836">
        <w:rPr>
          <w:rFonts w:eastAsia="Times New Roman" w:cstheme="minorHAnsi"/>
          <w:lang w:eastAsia="fr-FR"/>
        </w:rPr>
        <w:t>ou par téléphone au 0 892 702 180 (0,25 € ttc/mn + prix d’un appel)</w:t>
      </w:r>
      <w:r>
        <w:rPr>
          <w:rFonts w:eastAsia="Times New Roman" w:cstheme="minorHAnsi"/>
          <w:lang w:eastAsia="fr-FR"/>
        </w:rPr>
        <w:t xml:space="preserve"> en précisant le code promo.</w:t>
      </w:r>
    </w:p>
    <w:p w14:paraId="3EF63A89" w14:textId="77777777" w:rsidR="00947B7C" w:rsidRPr="00630836" w:rsidRDefault="00947B7C" w:rsidP="008475D0">
      <w:pPr>
        <w:numPr>
          <w:ilvl w:val="0"/>
          <w:numId w:val="7"/>
        </w:numPr>
        <w:spacing w:before="120" w:after="120" w:line="240" w:lineRule="auto"/>
        <w:jc w:val="both"/>
        <w:rPr>
          <w:rFonts w:eastAsia="Times New Roman" w:cs="Times New Roman"/>
          <w:lang w:eastAsia="fr-FR"/>
        </w:rPr>
      </w:pPr>
      <w:r w:rsidRPr="003F6BA7">
        <w:rPr>
          <w:rFonts w:eastAsia="Times New Roman" w:cstheme="minorHAnsi"/>
          <w:b/>
          <w:bCs/>
          <w:lang w:eastAsia="fr-FR"/>
        </w:rPr>
        <w:lastRenderedPageBreak/>
        <w:t>Pierre &amp; Vacances</w:t>
      </w:r>
      <w:r>
        <w:rPr>
          <w:rFonts w:eastAsia="Times New Roman" w:cstheme="minorHAnsi"/>
          <w:b/>
          <w:bCs/>
          <w:lang w:eastAsia="fr-FR"/>
        </w:rPr>
        <w:t xml:space="preserve"> – Offre activité : </w:t>
      </w:r>
      <w:r>
        <w:t xml:space="preserve">utilisation du code promo à l’étape « Paiement » </w:t>
      </w:r>
      <w:r w:rsidRPr="003F6BA7">
        <w:rPr>
          <w:rFonts w:eastAsia="Times New Roman" w:cstheme="minorHAnsi"/>
          <w:lang w:eastAsia="fr-FR"/>
        </w:rPr>
        <w:t xml:space="preserve">sur </w:t>
      </w:r>
      <w:hyperlink r:id="rId27" w:history="1">
        <w:r w:rsidRPr="00055C53">
          <w:rPr>
            <w:rStyle w:val="Lienhypertexte"/>
          </w:rPr>
          <w:t>www.rendezvouscheznous.com</w:t>
        </w:r>
      </w:hyperlink>
      <w:r>
        <w:t>. Le montant de l’achat n’est prélevé que si la réservation de l’hébergement est confirmée.</w:t>
      </w:r>
    </w:p>
    <w:p w14:paraId="07306347" w14:textId="77777777" w:rsidR="00947B7C" w:rsidRPr="0008539E" w:rsidRDefault="00947B7C" w:rsidP="008475D0">
      <w:pPr>
        <w:numPr>
          <w:ilvl w:val="0"/>
          <w:numId w:val="7"/>
        </w:numPr>
        <w:spacing w:before="120" w:after="120" w:line="240" w:lineRule="auto"/>
        <w:jc w:val="both"/>
        <w:rPr>
          <w:rFonts w:eastAsia="Times New Roman" w:cs="Times New Roman"/>
          <w:lang w:eastAsia="fr-FR"/>
        </w:rPr>
      </w:pPr>
      <w:r w:rsidRPr="003F6BA7">
        <w:rPr>
          <w:rFonts w:eastAsia="Times New Roman" w:cstheme="minorHAnsi"/>
          <w:b/>
          <w:bCs/>
          <w:lang w:eastAsia="fr-FR"/>
        </w:rPr>
        <w:t>Center</w:t>
      </w:r>
      <w:r w:rsidRPr="003F6BA7">
        <w:rPr>
          <w:rFonts w:eastAsia="Times New Roman" w:cs="Times New Roman"/>
          <w:b/>
          <w:bCs/>
          <w:lang w:eastAsia="fr-FR"/>
        </w:rPr>
        <w:t xml:space="preserve"> Parcs/Villages Nature® Paris</w:t>
      </w:r>
      <w:r>
        <w:rPr>
          <w:rFonts w:eastAsia="Times New Roman" w:cs="Times New Roman"/>
          <w:b/>
          <w:bCs/>
          <w:lang w:eastAsia="fr-FR"/>
        </w:rPr>
        <w:t xml:space="preserve"> </w:t>
      </w:r>
      <w:r w:rsidRPr="005E4011">
        <w:rPr>
          <w:rFonts w:eastAsia="Times New Roman" w:cstheme="minorHAnsi"/>
          <w:b/>
          <w:bCs/>
          <w:lang w:eastAsia="fr-FR"/>
        </w:rPr>
        <w:t>:</w:t>
      </w:r>
      <w:r>
        <w:rPr>
          <w:rFonts w:eastAsia="Times New Roman" w:cstheme="minorHAnsi"/>
          <w:lang w:eastAsia="fr-FR"/>
        </w:rPr>
        <w:t xml:space="preserve"> par internet sur </w:t>
      </w:r>
      <w:hyperlink r:id="rId28" w:history="1">
        <w:r w:rsidRPr="008D776C">
          <w:rPr>
            <w:rStyle w:val="Lienhypertexte"/>
          </w:rPr>
          <w:t>www.centerparcs.fr/</w:t>
        </w:r>
        <w:r w:rsidRPr="008D776C">
          <w:rPr>
            <w:rStyle w:val="Lienhypertexte"/>
            <w:rFonts w:eastAsia="Times New Roman" w:cs="Times New Roman"/>
            <w:lang w:eastAsia="fr-FR"/>
          </w:rPr>
          <w:t>sncfgv</w:t>
        </w:r>
      </w:hyperlink>
      <w:r>
        <w:rPr>
          <w:rStyle w:val="Lienhypertexte"/>
          <w:rFonts w:eastAsia="Times New Roman" w:cs="Times New Roman"/>
          <w:lang w:eastAsia="fr-FR"/>
        </w:rPr>
        <w:t xml:space="preserve"> </w:t>
      </w:r>
      <w:r w:rsidRPr="00575AFB">
        <w:rPr>
          <w:rFonts w:cstheme="minorHAnsi"/>
        </w:rPr>
        <w:t xml:space="preserve">ou par téléphone au </w:t>
      </w:r>
      <w:r w:rsidRPr="00630836">
        <w:rPr>
          <w:rFonts w:cstheme="minorHAnsi"/>
        </w:rPr>
        <w:t xml:space="preserve">0 891 701 600 (0,25€ TTC/mn en </w:t>
      </w:r>
      <w:r>
        <w:rPr>
          <w:rFonts w:cstheme="minorHAnsi"/>
        </w:rPr>
        <w:t>France</w:t>
      </w:r>
      <w:r w:rsidRPr="00630836">
        <w:rPr>
          <w:rFonts w:cstheme="minorHAnsi"/>
        </w:rPr>
        <w:t xml:space="preserve"> Métropolitaine)</w:t>
      </w:r>
      <w:r>
        <w:rPr>
          <w:rFonts w:cstheme="minorHAnsi"/>
        </w:rPr>
        <w:t xml:space="preserve"> en précisant le code promo.</w:t>
      </w:r>
    </w:p>
    <w:p w14:paraId="665D5589" w14:textId="77777777" w:rsidR="00947B7C" w:rsidRDefault="00947B7C" w:rsidP="008475D0">
      <w:pPr>
        <w:numPr>
          <w:ilvl w:val="0"/>
          <w:numId w:val="7"/>
        </w:numPr>
        <w:shd w:val="clear" w:color="auto" w:fill="FFFFFF"/>
        <w:spacing w:before="100" w:beforeAutospacing="1" w:after="100" w:afterAutospacing="1" w:line="240" w:lineRule="auto"/>
        <w:jc w:val="both"/>
        <w:rPr>
          <w:rFonts w:eastAsia="Times New Roman" w:cstheme="minorHAnsi"/>
          <w:lang w:eastAsia="fr-FR"/>
        </w:rPr>
      </w:pPr>
      <w:r w:rsidRPr="005E4011">
        <w:rPr>
          <w:rFonts w:eastAsia="Times New Roman" w:cstheme="minorHAnsi"/>
          <w:b/>
          <w:bCs/>
          <w:lang w:eastAsia="fr-FR"/>
        </w:rPr>
        <w:t>Maeva</w:t>
      </w:r>
      <w:r>
        <w:rPr>
          <w:rFonts w:eastAsia="Times New Roman" w:cstheme="minorHAnsi"/>
          <w:b/>
          <w:bCs/>
          <w:lang w:eastAsia="fr-FR"/>
        </w:rPr>
        <w:t>.com</w:t>
      </w:r>
      <w:r w:rsidRPr="005E4011">
        <w:rPr>
          <w:rFonts w:eastAsia="Times New Roman" w:cstheme="minorHAnsi"/>
          <w:b/>
          <w:bCs/>
          <w:lang w:eastAsia="fr-FR"/>
        </w:rPr>
        <w:t> :</w:t>
      </w:r>
      <w:r w:rsidRPr="00630836">
        <w:rPr>
          <w:rFonts w:eastAsia="Times New Roman" w:cstheme="minorHAnsi"/>
          <w:lang w:eastAsia="fr-FR"/>
        </w:rPr>
        <w:t xml:space="preserve"> par internet </w:t>
      </w:r>
      <w:r>
        <w:rPr>
          <w:rFonts w:eastAsia="Times New Roman" w:cstheme="minorHAnsi"/>
          <w:lang w:eastAsia="fr-FR"/>
        </w:rPr>
        <w:t xml:space="preserve">utilisation du code promo à appliquer au panier </w:t>
      </w:r>
      <w:r w:rsidRPr="00630836">
        <w:rPr>
          <w:rFonts w:eastAsia="Times New Roman" w:cstheme="minorHAnsi"/>
          <w:lang w:eastAsia="fr-FR"/>
        </w:rPr>
        <w:t xml:space="preserve">sur </w:t>
      </w:r>
      <w:hyperlink r:id="rId29" w:history="1">
        <w:r w:rsidRPr="008D776C">
          <w:rPr>
            <w:rStyle w:val="Lienhypertexte"/>
          </w:rPr>
          <w:t>www.maeva.com/</w:t>
        </w:r>
        <w:r w:rsidRPr="00630836">
          <w:rPr>
            <w:rStyle w:val="Lienhypertexte"/>
            <w:rFonts w:eastAsia="Times New Roman" w:cs="Times New Roman"/>
            <w:lang w:eastAsia="fr-FR"/>
          </w:rPr>
          <w:t>sncf</w:t>
        </w:r>
      </w:hyperlink>
      <w:r w:rsidRPr="00630836">
        <w:rPr>
          <w:rStyle w:val="Lienhypertexte"/>
          <w:rFonts w:eastAsia="Times New Roman" w:cs="Times New Roman"/>
          <w:lang w:eastAsia="fr-FR"/>
        </w:rPr>
        <w:t>gv</w:t>
      </w:r>
      <w:r w:rsidRPr="00630836">
        <w:rPr>
          <w:rFonts w:cstheme="minorHAnsi"/>
        </w:rPr>
        <w:t xml:space="preserve"> ou par téléphone au 0892 702 340 (0,25 €TTC/mn)</w:t>
      </w:r>
      <w:r>
        <w:rPr>
          <w:rFonts w:cstheme="minorHAnsi"/>
        </w:rPr>
        <w:t xml:space="preserve"> en précisant le code promo</w:t>
      </w:r>
      <w:r w:rsidRPr="00630836">
        <w:rPr>
          <w:rFonts w:cstheme="minorHAnsi"/>
        </w:rPr>
        <w:t>.</w:t>
      </w:r>
    </w:p>
    <w:p w14:paraId="25A75232" w14:textId="77777777" w:rsidR="00947B7C" w:rsidRDefault="00947B7C" w:rsidP="00947B7C">
      <w:p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 xml:space="preserve">Afin de pouvoir bénéficier des </w:t>
      </w:r>
      <w:r>
        <w:rPr>
          <w:rFonts w:eastAsia="Times New Roman" w:cstheme="minorHAnsi"/>
          <w:lang w:eastAsia="fr-FR"/>
        </w:rPr>
        <w:t>O</w:t>
      </w:r>
      <w:r w:rsidRPr="00555E86">
        <w:rPr>
          <w:rFonts w:eastAsia="Times New Roman" w:cstheme="minorHAnsi"/>
          <w:lang w:eastAsia="fr-FR"/>
        </w:rPr>
        <w:t>ffres sur le</w:t>
      </w:r>
      <w:r>
        <w:rPr>
          <w:rFonts w:eastAsia="Times New Roman" w:cstheme="minorHAnsi"/>
          <w:lang w:eastAsia="fr-FR"/>
        </w:rPr>
        <w:t xml:space="preserve">s locations des hébergements chez Pierre &amp; Vacances, </w:t>
      </w:r>
      <w:r w:rsidRPr="0008539E">
        <w:rPr>
          <w:rFonts w:eastAsia="Times New Roman" w:cstheme="minorHAnsi"/>
          <w:lang w:eastAsia="fr-FR"/>
        </w:rPr>
        <w:t xml:space="preserve">Center Parcs/Villages Nature® Paris </w:t>
      </w:r>
      <w:r>
        <w:rPr>
          <w:rFonts w:eastAsia="Times New Roman" w:cstheme="minorHAnsi"/>
          <w:lang w:eastAsia="fr-FR"/>
        </w:rPr>
        <w:t xml:space="preserve">et Maeva.com </w:t>
      </w:r>
      <w:r w:rsidRPr="00555E86">
        <w:rPr>
          <w:rFonts w:eastAsia="Times New Roman" w:cstheme="minorHAnsi"/>
          <w:lang w:eastAsia="fr-FR"/>
        </w:rPr>
        <w:t>dans le cadre du Programme, l’Adhérent doit posséder une adresse email et se créer un compte sur le</w:t>
      </w:r>
      <w:r>
        <w:rPr>
          <w:rFonts w:eastAsia="Times New Roman" w:cstheme="minorHAnsi"/>
          <w:lang w:eastAsia="fr-FR"/>
        </w:rPr>
        <w:t>s</w:t>
      </w:r>
      <w:r w:rsidRPr="00555E86">
        <w:rPr>
          <w:rFonts w:eastAsia="Times New Roman" w:cstheme="minorHAnsi"/>
          <w:lang w:eastAsia="fr-FR"/>
        </w:rPr>
        <w:t xml:space="preserve"> site</w:t>
      </w:r>
      <w:r>
        <w:rPr>
          <w:rFonts w:eastAsia="Times New Roman" w:cstheme="minorHAnsi"/>
          <w:lang w:eastAsia="fr-FR"/>
        </w:rPr>
        <w:t xml:space="preserve">s </w:t>
      </w:r>
      <w:r w:rsidRPr="00555E86">
        <w:rPr>
          <w:rFonts w:eastAsia="Times New Roman" w:cstheme="minorHAnsi"/>
          <w:lang w:eastAsia="fr-FR"/>
        </w:rPr>
        <w:t>d</w:t>
      </w:r>
      <w:r>
        <w:rPr>
          <w:rFonts w:eastAsia="Times New Roman" w:cstheme="minorHAnsi"/>
          <w:lang w:eastAsia="fr-FR"/>
        </w:rPr>
        <w:t>es</w:t>
      </w:r>
      <w:r w:rsidRPr="00555E86">
        <w:rPr>
          <w:rFonts w:eastAsia="Times New Roman" w:cstheme="minorHAnsi"/>
          <w:lang w:eastAsia="fr-FR"/>
        </w:rPr>
        <w:t xml:space="preserve"> partenaire</w:t>
      </w:r>
      <w:r>
        <w:rPr>
          <w:rFonts w:eastAsia="Times New Roman" w:cstheme="minorHAnsi"/>
          <w:lang w:eastAsia="fr-FR"/>
        </w:rPr>
        <w:t>s :</w:t>
      </w:r>
    </w:p>
    <w:p w14:paraId="1F091172" w14:textId="77777777" w:rsidR="00947B7C" w:rsidRPr="005E4011" w:rsidRDefault="002379B3" w:rsidP="008475D0">
      <w:pPr>
        <w:pStyle w:val="Paragraphedeliste"/>
        <w:numPr>
          <w:ilvl w:val="0"/>
          <w:numId w:val="13"/>
        </w:numPr>
        <w:shd w:val="clear" w:color="auto" w:fill="FFFFFF"/>
        <w:spacing w:after="100" w:afterAutospacing="1" w:line="240" w:lineRule="auto"/>
        <w:jc w:val="both"/>
        <w:rPr>
          <w:rFonts w:eastAsia="Times New Roman" w:cstheme="minorHAnsi"/>
          <w:lang w:eastAsia="fr-FR"/>
        </w:rPr>
      </w:pPr>
      <w:hyperlink r:id="rId30" w:history="1">
        <w:r w:rsidR="00947B7C" w:rsidRPr="0008539E">
          <w:rPr>
            <w:rStyle w:val="Lienhypertexte"/>
            <w:rFonts w:eastAsia="Times New Roman" w:cstheme="minorHAnsi"/>
            <w:lang w:eastAsia="fr-FR"/>
          </w:rPr>
          <w:t>www.pierreetvacances.com</w:t>
        </w:r>
      </w:hyperlink>
      <w:r w:rsidR="00947B7C">
        <w:rPr>
          <w:rFonts w:eastAsia="Times New Roman" w:cstheme="minorHAnsi"/>
          <w:lang w:eastAsia="fr-FR"/>
        </w:rPr>
        <w:t xml:space="preserve"> (Pierres &amp; Vacances hébergements)</w:t>
      </w:r>
    </w:p>
    <w:p w14:paraId="39EF0E9E" w14:textId="77777777" w:rsidR="00947B7C" w:rsidRPr="005E4011" w:rsidRDefault="002379B3" w:rsidP="008475D0">
      <w:pPr>
        <w:pStyle w:val="Paragraphedeliste"/>
        <w:numPr>
          <w:ilvl w:val="0"/>
          <w:numId w:val="13"/>
        </w:numPr>
        <w:shd w:val="clear" w:color="auto" w:fill="FFFFFF"/>
        <w:spacing w:after="100" w:afterAutospacing="1" w:line="240" w:lineRule="auto"/>
        <w:jc w:val="both"/>
        <w:rPr>
          <w:rFonts w:eastAsia="Times New Roman" w:cstheme="minorHAnsi"/>
          <w:lang w:eastAsia="fr-FR"/>
        </w:rPr>
      </w:pPr>
      <w:hyperlink r:id="rId31" w:history="1">
        <w:r w:rsidR="00947B7C" w:rsidRPr="00055C53">
          <w:rPr>
            <w:rStyle w:val="Lienhypertexte"/>
          </w:rPr>
          <w:t>www.rendezvouscheznous.com</w:t>
        </w:r>
      </w:hyperlink>
      <w:r w:rsidR="00947B7C">
        <w:t xml:space="preserve"> (Pierres &amp; Vacances activités)</w:t>
      </w:r>
    </w:p>
    <w:p w14:paraId="231092D3" w14:textId="77777777" w:rsidR="00947B7C" w:rsidRDefault="002379B3" w:rsidP="008475D0">
      <w:pPr>
        <w:pStyle w:val="Paragraphedeliste"/>
        <w:numPr>
          <w:ilvl w:val="0"/>
          <w:numId w:val="13"/>
        </w:numPr>
        <w:shd w:val="clear" w:color="auto" w:fill="FFFFFF"/>
        <w:spacing w:after="100" w:afterAutospacing="1" w:line="240" w:lineRule="auto"/>
        <w:jc w:val="both"/>
        <w:rPr>
          <w:rFonts w:eastAsia="Times New Roman" w:cstheme="minorHAnsi"/>
          <w:lang w:eastAsia="fr-FR"/>
        </w:rPr>
      </w:pPr>
      <w:hyperlink r:id="rId32" w:history="1">
        <w:r w:rsidR="00947B7C" w:rsidRPr="00055C53">
          <w:rPr>
            <w:rStyle w:val="Lienhypertexte"/>
            <w:rFonts w:eastAsia="Times New Roman" w:cstheme="minorHAnsi"/>
            <w:lang w:eastAsia="fr-FR"/>
          </w:rPr>
          <w:t>www.centerparcs.fr</w:t>
        </w:r>
      </w:hyperlink>
    </w:p>
    <w:p w14:paraId="4DDD70CF" w14:textId="77777777" w:rsidR="00947B7C" w:rsidRPr="005E4011" w:rsidRDefault="002379B3" w:rsidP="008475D0">
      <w:pPr>
        <w:pStyle w:val="Paragraphedeliste"/>
        <w:numPr>
          <w:ilvl w:val="0"/>
          <w:numId w:val="13"/>
        </w:numPr>
        <w:shd w:val="clear" w:color="auto" w:fill="FFFFFF"/>
        <w:spacing w:after="100" w:afterAutospacing="1" w:line="240" w:lineRule="auto"/>
        <w:jc w:val="both"/>
        <w:rPr>
          <w:rFonts w:eastAsia="Times New Roman" w:cstheme="minorHAnsi"/>
          <w:lang w:eastAsia="fr-FR"/>
        </w:rPr>
      </w:pPr>
      <w:hyperlink r:id="rId33" w:history="1">
        <w:r w:rsidR="00947B7C" w:rsidRPr="00055C53">
          <w:rPr>
            <w:rStyle w:val="Lienhypertexte"/>
            <w:rFonts w:eastAsia="Times New Roman" w:cstheme="minorHAnsi"/>
            <w:lang w:eastAsia="fr-FR"/>
          </w:rPr>
          <w:t>www.maeva.com</w:t>
        </w:r>
      </w:hyperlink>
      <w:r w:rsidR="00947B7C">
        <w:rPr>
          <w:rFonts w:eastAsia="Times New Roman" w:cstheme="minorHAnsi"/>
          <w:lang w:eastAsia="fr-FR"/>
        </w:rPr>
        <w:t xml:space="preserve"> </w:t>
      </w:r>
    </w:p>
    <w:p w14:paraId="433D8BF7" w14:textId="77777777" w:rsidR="00947B7C" w:rsidRDefault="00947B7C" w:rsidP="00947B7C">
      <w:pPr>
        <w:shd w:val="clear" w:color="auto" w:fill="FFFFFF"/>
        <w:spacing w:before="100" w:beforeAutospacing="1" w:after="100" w:afterAutospacing="1" w:line="240" w:lineRule="auto"/>
        <w:jc w:val="both"/>
      </w:pPr>
      <w:r w:rsidRPr="00555E86">
        <w:rPr>
          <w:rFonts w:eastAsia="Times New Roman" w:cstheme="minorHAnsi"/>
          <w:lang w:eastAsia="fr-FR"/>
        </w:rPr>
        <w:t xml:space="preserve">La création d’un compte client est obligatoire pour pouvoir commander sur </w:t>
      </w:r>
      <w:r>
        <w:rPr>
          <w:rFonts w:eastAsia="Times New Roman" w:cstheme="minorHAnsi"/>
          <w:lang w:eastAsia="fr-FR"/>
        </w:rPr>
        <w:t xml:space="preserve">les sites des partenaires </w:t>
      </w:r>
      <w:r w:rsidRPr="00555E86">
        <w:rPr>
          <w:rFonts w:eastAsia="Times New Roman" w:cstheme="minorHAnsi"/>
          <w:lang w:eastAsia="fr-FR"/>
        </w:rPr>
        <w:t xml:space="preserve">et bénéficier des réductions. En utilisant </w:t>
      </w:r>
      <w:r>
        <w:rPr>
          <w:rFonts w:eastAsia="Times New Roman" w:cstheme="minorHAnsi"/>
          <w:lang w:eastAsia="fr-FR"/>
        </w:rPr>
        <w:t>ces</w:t>
      </w:r>
      <w:r w:rsidRPr="00555E86">
        <w:rPr>
          <w:rFonts w:eastAsia="Times New Roman" w:cstheme="minorHAnsi"/>
          <w:lang w:eastAsia="fr-FR"/>
        </w:rPr>
        <w:t xml:space="preserve"> service</w:t>
      </w:r>
      <w:r>
        <w:rPr>
          <w:rFonts w:eastAsia="Times New Roman" w:cstheme="minorHAnsi"/>
          <w:lang w:eastAsia="fr-FR"/>
        </w:rPr>
        <w:t>s</w:t>
      </w:r>
      <w:r w:rsidRPr="00555E86">
        <w:rPr>
          <w:rFonts w:eastAsia="Times New Roman" w:cstheme="minorHAnsi"/>
          <w:lang w:eastAsia="fr-FR"/>
        </w:rPr>
        <w:t xml:space="preserve"> et en vous inscrivant en tant que client </w:t>
      </w:r>
      <w:r>
        <w:rPr>
          <w:rFonts w:eastAsia="Times New Roman" w:cstheme="minorHAnsi"/>
          <w:lang w:eastAsia="fr-FR"/>
        </w:rPr>
        <w:t>chez Pierre &amp; Vacances, Center Parcs/Villages Natu</w:t>
      </w:r>
      <w:r w:rsidRPr="00575AFB">
        <w:rPr>
          <w:rFonts w:eastAsia="Times New Roman" w:cstheme="minorHAnsi"/>
          <w:lang w:eastAsia="fr-FR"/>
        </w:rPr>
        <w:t>re</w:t>
      </w:r>
      <w:r w:rsidRPr="00575AFB">
        <w:rPr>
          <w:rFonts w:ascii="Calibri" w:hAnsi="Calibri" w:cs="Arial"/>
        </w:rPr>
        <w:t>®</w:t>
      </w:r>
      <w:r>
        <w:rPr>
          <w:rFonts w:ascii="Calibri" w:hAnsi="Calibri" w:cs="Arial"/>
        </w:rPr>
        <w:t xml:space="preserve"> </w:t>
      </w:r>
      <w:r w:rsidRPr="00575AFB">
        <w:rPr>
          <w:rFonts w:eastAsia="Times New Roman" w:cstheme="minorHAnsi"/>
          <w:lang w:eastAsia="fr-FR"/>
        </w:rPr>
        <w:t>Paris</w:t>
      </w:r>
      <w:r>
        <w:rPr>
          <w:rFonts w:eastAsia="Times New Roman" w:cstheme="minorHAnsi"/>
          <w:lang w:eastAsia="fr-FR"/>
        </w:rPr>
        <w:t xml:space="preserve"> et Maeva.com</w:t>
      </w:r>
      <w:r w:rsidRPr="00555E86">
        <w:rPr>
          <w:rFonts w:eastAsia="Times New Roman" w:cstheme="minorHAnsi"/>
          <w:lang w:eastAsia="fr-FR"/>
        </w:rPr>
        <w:t xml:space="preserve">, vous reconnaissez et acceptez le traitement de vos données personnelles par </w:t>
      </w:r>
      <w:r>
        <w:rPr>
          <w:rFonts w:eastAsia="Times New Roman" w:cstheme="minorHAnsi"/>
          <w:lang w:eastAsia="fr-FR"/>
        </w:rPr>
        <w:t>ces partenaires</w:t>
      </w:r>
      <w:r w:rsidRPr="00555E86">
        <w:rPr>
          <w:rFonts w:eastAsia="Times New Roman" w:cstheme="minorHAnsi"/>
          <w:lang w:eastAsia="fr-FR"/>
        </w:rPr>
        <w:t xml:space="preserve">, selon leurs conditions générales de vente. La </w:t>
      </w:r>
      <w:r>
        <w:rPr>
          <w:rFonts w:eastAsia="Times New Roman" w:cstheme="minorHAnsi"/>
          <w:lang w:eastAsia="fr-FR"/>
        </w:rPr>
        <w:t>réservation d’hébergements</w:t>
      </w:r>
      <w:r w:rsidRPr="00555E86">
        <w:rPr>
          <w:rFonts w:eastAsia="Times New Roman" w:cstheme="minorHAnsi"/>
          <w:lang w:eastAsia="fr-FR"/>
        </w:rPr>
        <w:t xml:space="preserve"> est réservée aux Adhérents ayant pris connaissance et accepté par un clic ou, le cas échéant, par téléphone, les Conditions Générales de Vente </w:t>
      </w:r>
      <w:r>
        <w:rPr>
          <w:rFonts w:eastAsia="Times New Roman" w:cstheme="minorHAnsi"/>
          <w:lang w:eastAsia="fr-FR"/>
        </w:rPr>
        <w:t>des partenaires Pierre &amp; Vacances, Center Parcs/Villages Natu</w:t>
      </w:r>
      <w:r w:rsidRPr="00575AFB">
        <w:rPr>
          <w:rFonts w:eastAsia="Times New Roman" w:cstheme="minorHAnsi"/>
          <w:lang w:eastAsia="fr-FR"/>
        </w:rPr>
        <w:t>re</w:t>
      </w:r>
      <w:r w:rsidRPr="00575AFB">
        <w:rPr>
          <w:rFonts w:ascii="Calibri" w:hAnsi="Calibri" w:cs="Arial"/>
        </w:rPr>
        <w:t>®</w:t>
      </w:r>
      <w:r>
        <w:rPr>
          <w:rFonts w:ascii="Calibri" w:hAnsi="Calibri" w:cs="Arial"/>
        </w:rPr>
        <w:t xml:space="preserve"> </w:t>
      </w:r>
      <w:r w:rsidRPr="00575AFB">
        <w:rPr>
          <w:rFonts w:eastAsia="Times New Roman" w:cstheme="minorHAnsi"/>
          <w:lang w:eastAsia="fr-FR"/>
        </w:rPr>
        <w:t>Paris</w:t>
      </w:r>
      <w:r>
        <w:rPr>
          <w:rFonts w:eastAsia="Times New Roman" w:cstheme="minorHAnsi"/>
          <w:lang w:eastAsia="fr-FR"/>
        </w:rPr>
        <w:t xml:space="preserve"> et Maeva.com </w:t>
      </w:r>
      <w:r w:rsidRPr="00555E86">
        <w:rPr>
          <w:rFonts w:eastAsia="Times New Roman" w:cstheme="minorHAnsi"/>
          <w:lang w:eastAsia="fr-FR"/>
        </w:rPr>
        <w:t>disponibles à ce</w:t>
      </w:r>
      <w:r>
        <w:rPr>
          <w:rFonts w:eastAsia="Times New Roman" w:cstheme="minorHAnsi"/>
          <w:lang w:eastAsia="fr-FR"/>
        </w:rPr>
        <w:t>s</w:t>
      </w:r>
      <w:r w:rsidRPr="00555E86">
        <w:rPr>
          <w:rFonts w:eastAsia="Times New Roman" w:cstheme="minorHAnsi"/>
          <w:lang w:eastAsia="fr-FR"/>
        </w:rPr>
        <w:t xml:space="preserve"> adresse</w:t>
      </w:r>
      <w:r>
        <w:rPr>
          <w:rFonts w:eastAsia="Times New Roman" w:cstheme="minorHAnsi"/>
          <w:lang w:eastAsia="fr-FR"/>
        </w:rPr>
        <w:t>s</w:t>
      </w:r>
      <w:r w:rsidRPr="00555E86">
        <w:rPr>
          <w:rFonts w:eastAsia="Times New Roman" w:cstheme="minorHAnsi"/>
          <w:lang w:eastAsia="fr-FR"/>
        </w:rPr>
        <w:t xml:space="preserve"> : </w:t>
      </w:r>
    </w:p>
    <w:p w14:paraId="2B2F699C" w14:textId="77777777" w:rsidR="00947B7C" w:rsidRDefault="00947B7C" w:rsidP="008475D0">
      <w:pPr>
        <w:pStyle w:val="Paragraphedeliste"/>
        <w:numPr>
          <w:ilvl w:val="0"/>
          <w:numId w:val="13"/>
        </w:numPr>
        <w:shd w:val="clear" w:color="auto" w:fill="FFFFFF"/>
        <w:spacing w:before="100" w:beforeAutospacing="1" w:after="100" w:afterAutospacing="1" w:line="240" w:lineRule="auto"/>
        <w:rPr>
          <w:rFonts w:eastAsia="Times New Roman" w:cstheme="minorHAnsi"/>
          <w:lang w:eastAsia="fr-FR"/>
        </w:rPr>
      </w:pPr>
      <w:r>
        <w:rPr>
          <w:rFonts w:eastAsia="Times New Roman" w:cstheme="minorHAnsi"/>
          <w:lang w:eastAsia="fr-FR"/>
        </w:rPr>
        <w:t xml:space="preserve">Pierre &amp; Vacances (hébergements) : </w:t>
      </w:r>
      <w:r w:rsidRPr="00647469">
        <w:rPr>
          <w:rFonts w:eastAsia="Times New Roman" w:cstheme="minorHAnsi"/>
          <w:lang w:eastAsia="fr-FR"/>
        </w:rPr>
        <w:t>https://ce.groupepvcp.com/fr-fr/cgv_ms</w:t>
      </w:r>
    </w:p>
    <w:p w14:paraId="54F34835" w14:textId="77777777" w:rsidR="00947B7C" w:rsidRDefault="00947B7C" w:rsidP="008475D0">
      <w:pPr>
        <w:pStyle w:val="Paragraphedeliste"/>
        <w:numPr>
          <w:ilvl w:val="0"/>
          <w:numId w:val="13"/>
        </w:numPr>
        <w:shd w:val="clear" w:color="auto" w:fill="FFFFFF"/>
        <w:spacing w:before="100" w:beforeAutospacing="1" w:after="100" w:afterAutospacing="1" w:line="240" w:lineRule="auto"/>
        <w:rPr>
          <w:rFonts w:eastAsia="Times New Roman" w:cstheme="minorHAnsi"/>
          <w:lang w:eastAsia="fr-FR"/>
        </w:rPr>
      </w:pPr>
      <w:r>
        <w:rPr>
          <w:rFonts w:eastAsia="Times New Roman" w:cstheme="minorHAnsi"/>
          <w:lang w:eastAsia="fr-FR"/>
        </w:rPr>
        <w:t xml:space="preserve">Pierre &amp; Vacances (activités) : </w:t>
      </w:r>
      <w:r w:rsidRPr="00647469">
        <w:rPr>
          <w:rFonts w:eastAsia="Times New Roman" w:cstheme="minorHAnsi"/>
          <w:lang w:eastAsia="fr-FR"/>
        </w:rPr>
        <w:t>https://www.rendezvouscheznous.com/chartes/CGU.html</w:t>
      </w:r>
    </w:p>
    <w:p w14:paraId="1425FE7C" w14:textId="77777777" w:rsidR="00947B7C" w:rsidRDefault="00947B7C" w:rsidP="008475D0">
      <w:pPr>
        <w:pStyle w:val="Paragraphedeliste"/>
        <w:numPr>
          <w:ilvl w:val="0"/>
          <w:numId w:val="13"/>
        </w:numPr>
        <w:shd w:val="clear" w:color="auto" w:fill="FFFFFF"/>
        <w:spacing w:before="100" w:beforeAutospacing="1" w:after="100" w:afterAutospacing="1" w:line="240" w:lineRule="auto"/>
        <w:rPr>
          <w:rFonts w:eastAsia="Times New Roman" w:cstheme="minorHAnsi"/>
          <w:lang w:eastAsia="fr-FR"/>
        </w:rPr>
      </w:pPr>
      <w:r>
        <w:rPr>
          <w:rFonts w:eastAsia="Times New Roman" w:cstheme="minorHAnsi"/>
          <w:lang w:eastAsia="fr-FR"/>
        </w:rPr>
        <w:t>Center Parcs/Villages Natu</w:t>
      </w:r>
      <w:r w:rsidRPr="00575AFB">
        <w:rPr>
          <w:rFonts w:eastAsia="Times New Roman" w:cstheme="minorHAnsi"/>
          <w:lang w:eastAsia="fr-FR"/>
        </w:rPr>
        <w:t>re</w:t>
      </w:r>
      <w:r w:rsidRPr="00575AFB">
        <w:rPr>
          <w:rFonts w:ascii="Calibri" w:hAnsi="Calibri" w:cs="Arial"/>
        </w:rPr>
        <w:t>®</w:t>
      </w:r>
      <w:r>
        <w:rPr>
          <w:rFonts w:ascii="Calibri" w:hAnsi="Calibri" w:cs="Arial"/>
        </w:rPr>
        <w:t xml:space="preserve"> </w:t>
      </w:r>
      <w:r w:rsidRPr="00575AFB">
        <w:rPr>
          <w:rFonts w:eastAsia="Times New Roman" w:cstheme="minorHAnsi"/>
          <w:lang w:eastAsia="fr-FR"/>
        </w:rPr>
        <w:t>Paris</w:t>
      </w:r>
      <w:r>
        <w:rPr>
          <w:rFonts w:eastAsia="Times New Roman" w:cstheme="minorHAnsi"/>
          <w:lang w:eastAsia="fr-FR"/>
        </w:rPr>
        <w:t xml:space="preserve"> : </w:t>
      </w:r>
      <w:r w:rsidRPr="00647469">
        <w:rPr>
          <w:rFonts w:eastAsia="Times New Roman" w:cstheme="minorHAnsi"/>
          <w:lang w:eastAsia="fr-FR"/>
        </w:rPr>
        <w:t>https://www.centerparcs.fr/fr-fr/conditions-generales-vente_ms</w:t>
      </w:r>
    </w:p>
    <w:p w14:paraId="10A09DBC" w14:textId="77777777" w:rsidR="00947B7C" w:rsidRPr="005E4011" w:rsidRDefault="00947B7C" w:rsidP="008475D0">
      <w:pPr>
        <w:pStyle w:val="Paragraphedeliste"/>
        <w:numPr>
          <w:ilvl w:val="0"/>
          <w:numId w:val="13"/>
        </w:numPr>
        <w:shd w:val="clear" w:color="auto" w:fill="FFFFFF"/>
        <w:spacing w:before="100" w:beforeAutospacing="1" w:after="100" w:afterAutospacing="1" w:line="240" w:lineRule="auto"/>
        <w:rPr>
          <w:rFonts w:eastAsia="Times New Roman" w:cstheme="minorHAnsi"/>
          <w:lang w:val="en-US" w:eastAsia="fr-FR"/>
        </w:rPr>
      </w:pPr>
      <w:proofErr w:type="gramStart"/>
      <w:r w:rsidRPr="005E4011">
        <w:rPr>
          <w:rFonts w:eastAsia="Times New Roman" w:cstheme="minorHAnsi"/>
          <w:lang w:val="en-US" w:eastAsia="fr-FR"/>
        </w:rPr>
        <w:t>Maeva.com :</w:t>
      </w:r>
      <w:proofErr w:type="gramEnd"/>
      <w:r w:rsidRPr="005E4011">
        <w:rPr>
          <w:rFonts w:eastAsia="Times New Roman" w:cstheme="minorHAnsi"/>
          <w:lang w:val="en-US" w:eastAsia="fr-FR"/>
        </w:rPr>
        <w:t xml:space="preserve"> https://www.maeva.com/pages/static/conditions-generales-vente.php</w:t>
      </w:r>
    </w:p>
    <w:p w14:paraId="7CD00218" w14:textId="77777777" w:rsidR="00947B7C" w:rsidRPr="005E4011" w:rsidRDefault="00947B7C" w:rsidP="00947B7C">
      <w:pPr>
        <w:shd w:val="clear" w:color="auto" w:fill="FFFFFF"/>
        <w:spacing w:before="100" w:beforeAutospacing="1" w:after="100" w:afterAutospacing="1" w:line="240" w:lineRule="auto"/>
        <w:jc w:val="both"/>
        <w:rPr>
          <w:rFonts w:eastAsia="Times New Roman" w:cstheme="minorHAnsi"/>
          <w:lang w:val="en-US" w:eastAsia="fr-FR"/>
        </w:rPr>
      </w:pPr>
    </w:p>
    <w:p w14:paraId="52ED59E3" w14:textId="77777777" w:rsidR="00947B7C" w:rsidRDefault="00947B7C" w:rsidP="008475D0">
      <w:pPr>
        <w:pStyle w:val="Titre2"/>
        <w:numPr>
          <w:ilvl w:val="1"/>
          <w:numId w:val="23"/>
        </w:numPr>
      </w:pPr>
      <w:bookmarkStart w:id="163" w:name="_Toc64621360"/>
      <w:bookmarkStart w:id="164" w:name="_Toc73375951"/>
      <w:r>
        <w:t>CENTRE DES MONUMENTS NATIONAUX</w:t>
      </w:r>
      <w:bookmarkEnd w:id="163"/>
      <w:bookmarkEnd w:id="164"/>
    </w:p>
    <w:p w14:paraId="320B5C01" w14:textId="77777777" w:rsidR="00947B7C" w:rsidRDefault="00947B7C" w:rsidP="00947B7C">
      <w:pPr>
        <w:shd w:val="clear" w:color="auto" w:fill="FFFFFF"/>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Le Centre des monuments nationaux </w:t>
      </w:r>
      <w:r w:rsidRPr="00647469">
        <w:rPr>
          <w:rFonts w:eastAsia="Times New Roman" w:cstheme="minorHAnsi"/>
          <w:lang w:eastAsia="fr-FR"/>
        </w:rPr>
        <w:t>gère, anime et ouvre à la visite près de 100 monuments nationaux, propriétés de l'État</w:t>
      </w:r>
      <w:r w:rsidRPr="00555E86">
        <w:rPr>
          <w:rFonts w:eastAsia="Times New Roman" w:cstheme="minorHAnsi"/>
          <w:lang w:eastAsia="fr-FR"/>
        </w:rPr>
        <w:t>.</w:t>
      </w:r>
      <w:r>
        <w:rPr>
          <w:rFonts w:eastAsia="Times New Roman" w:cstheme="minorHAnsi"/>
          <w:lang w:eastAsia="fr-FR"/>
        </w:rPr>
        <w:t xml:space="preserve"> </w:t>
      </w:r>
    </w:p>
    <w:p w14:paraId="78D55D37" w14:textId="5EF403F2"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Il </w:t>
      </w:r>
      <w:r w:rsidRPr="00555E86">
        <w:rPr>
          <w:rFonts w:eastAsia="Times New Roman" w:cstheme="minorHAnsi"/>
          <w:lang w:eastAsia="fr-FR"/>
        </w:rPr>
        <w:t xml:space="preserve">propose en partenariat avec SNCF Voyageurs des </w:t>
      </w:r>
      <w:r>
        <w:rPr>
          <w:rFonts w:eastAsia="Times New Roman" w:cstheme="minorHAnsi"/>
          <w:lang w:eastAsia="fr-FR"/>
        </w:rPr>
        <w:t xml:space="preserve">Avantages sur l’accès aux monuments </w:t>
      </w:r>
      <w:r w:rsidRPr="00555E86">
        <w:rPr>
          <w:rFonts w:eastAsia="Times New Roman" w:cstheme="minorHAnsi"/>
          <w:lang w:eastAsia="fr-FR"/>
        </w:rPr>
        <w:t>dans le cadre du Programme.</w:t>
      </w:r>
      <w:r>
        <w:rPr>
          <w:rFonts w:eastAsia="Times New Roman" w:cstheme="minorHAnsi"/>
          <w:lang w:eastAsia="fr-FR"/>
        </w:rPr>
        <w:t xml:space="preserve"> </w:t>
      </w:r>
      <w:r w:rsidRPr="00555E86">
        <w:rPr>
          <w:rFonts w:eastAsia="Times New Roman" w:cstheme="minorHAnsi"/>
          <w:lang w:eastAsia="fr-FR"/>
        </w:rPr>
        <w:t xml:space="preserve">Tous les </w:t>
      </w:r>
      <w:r w:rsidR="003670AA">
        <w:rPr>
          <w:rFonts w:eastAsia="Times New Roman" w:cstheme="minorHAnsi"/>
          <w:lang w:eastAsia="fr-FR"/>
        </w:rPr>
        <w:t>Adhérent</w:t>
      </w:r>
      <w:r w:rsidRPr="00555E86">
        <w:rPr>
          <w:rFonts w:eastAsia="Times New Roman" w:cstheme="minorHAnsi"/>
          <w:lang w:eastAsia="fr-FR"/>
        </w:rPr>
        <w:t>s du Programme</w:t>
      </w:r>
      <w:r>
        <w:rPr>
          <w:rFonts w:eastAsia="Times New Roman" w:cstheme="minorHAnsi"/>
          <w:lang w:eastAsia="fr-FR"/>
        </w:rPr>
        <w:t xml:space="preserve"> </w:t>
      </w:r>
      <w:r w:rsidRPr="00555E86">
        <w:rPr>
          <w:rFonts w:eastAsia="Times New Roman" w:cstheme="minorHAnsi"/>
          <w:lang w:eastAsia="fr-FR"/>
        </w:rPr>
        <w:t xml:space="preserve">peuvent accéder aux offres exclusives suivantes, sous réserve </w:t>
      </w:r>
      <w:r>
        <w:rPr>
          <w:rFonts w:eastAsia="Times New Roman" w:cstheme="minorHAnsi"/>
          <w:lang w:eastAsia="fr-FR"/>
        </w:rPr>
        <w:t>des capacités des monuments à délivrer les offres</w:t>
      </w:r>
      <w:r w:rsidRPr="00555E86">
        <w:rPr>
          <w:rFonts w:eastAsia="Times New Roman" w:cstheme="minorHAnsi"/>
          <w:lang w:eastAsia="fr-FR"/>
        </w:rPr>
        <w:t xml:space="preserve"> :</w:t>
      </w:r>
    </w:p>
    <w:p w14:paraId="2C65F26E" w14:textId="77777777" w:rsidR="00947B7C" w:rsidRPr="00FA516B"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sidRPr="00555E86">
        <w:rPr>
          <w:rFonts w:eastAsia="Times New Roman" w:cstheme="minorHAnsi"/>
          <w:lang w:eastAsia="fr-FR"/>
        </w:rPr>
        <w:t>L’</w:t>
      </w:r>
      <w:r>
        <w:rPr>
          <w:rFonts w:eastAsia="Times New Roman" w:cstheme="minorHAnsi"/>
          <w:lang w:eastAsia="fr-FR"/>
        </w:rPr>
        <w:t>O</w:t>
      </w:r>
      <w:r w:rsidRPr="00555E86">
        <w:rPr>
          <w:rFonts w:eastAsia="Times New Roman" w:cstheme="minorHAnsi"/>
          <w:lang w:eastAsia="fr-FR"/>
        </w:rPr>
        <w:t xml:space="preserve">ffre </w:t>
      </w:r>
      <w:r>
        <w:rPr>
          <w:rFonts w:eastAsia="Times New Roman" w:cstheme="minorHAnsi"/>
          <w:lang w:eastAsia="fr-FR"/>
        </w:rPr>
        <w:t>Tarif Spécial</w:t>
      </w:r>
      <w:r w:rsidRPr="00555E86">
        <w:rPr>
          <w:rFonts w:eastAsia="Times New Roman" w:cstheme="minorHAnsi"/>
          <w:lang w:eastAsia="fr-FR"/>
        </w:rPr>
        <w:t xml:space="preserve"> : </w:t>
      </w:r>
      <w:r w:rsidRPr="00253AD0">
        <w:rPr>
          <w:rFonts w:eastAsia="Times New Roman" w:cstheme="minorHAnsi"/>
          <w:lang w:eastAsia="fr-FR"/>
        </w:rPr>
        <w:t xml:space="preserve">Application du tarif spécial pour les Adhérents : </w:t>
      </w:r>
      <w:r>
        <w:rPr>
          <w:rFonts w:eastAsia="Times New Roman" w:cstheme="minorHAnsi"/>
          <w:lang w:eastAsia="fr-FR"/>
        </w:rPr>
        <w:t xml:space="preserve">20% de réduction garantie sur le tarif plein des billets d’entrée (réduction pouvant aller </w:t>
      </w:r>
      <w:proofErr w:type="gramStart"/>
      <w:r>
        <w:rPr>
          <w:rFonts w:eastAsia="Times New Roman" w:cstheme="minorHAnsi"/>
          <w:lang w:eastAsia="fr-FR"/>
        </w:rPr>
        <w:t xml:space="preserve">jusqu’à </w:t>
      </w:r>
      <w:r w:rsidRPr="00FA516B">
        <w:rPr>
          <w:rFonts w:eastAsia="Times New Roman" w:cstheme="minorHAnsi"/>
          <w:lang w:eastAsia="fr-FR"/>
        </w:rPr>
        <w:t xml:space="preserve"> 27</w:t>
      </w:r>
      <w:proofErr w:type="gramEnd"/>
      <w:r w:rsidRPr="00FA516B">
        <w:rPr>
          <w:rFonts w:eastAsia="Times New Roman" w:cstheme="minorHAnsi"/>
          <w:lang w:eastAsia="fr-FR"/>
        </w:rPr>
        <w:t>% selon les monuments</w:t>
      </w:r>
      <w:r>
        <w:rPr>
          <w:rFonts w:eastAsia="Times New Roman" w:cstheme="minorHAnsi"/>
          <w:lang w:eastAsia="fr-FR"/>
        </w:rPr>
        <w:t>)</w:t>
      </w:r>
    </w:p>
    <w:p w14:paraId="5E122BB8" w14:textId="77777777" w:rsidR="00947B7C" w:rsidRPr="003205A2"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sidRPr="003205A2">
        <w:rPr>
          <w:rFonts w:eastAsia="Times New Roman" w:cstheme="minorHAnsi"/>
          <w:lang w:eastAsia="fr-FR"/>
        </w:rPr>
        <w:t>L</w:t>
      </w:r>
      <w:r>
        <w:rPr>
          <w:rFonts w:eastAsia="Times New Roman" w:cstheme="minorHAnsi"/>
          <w:lang w:eastAsia="fr-FR"/>
        </w:rPr>
        <w:t xml:space="preserve">’Offre sur les boutiques </w:t>
      </w:r>
      <w:r w:rsidRPr="003205A2">
        <w:rPr>
          <w:rFonts w:eastAsia="Times New Roman" w:cstheme="minorHAnsi"/>
          <w:lang w:eastAsia="fr-FR"/>
        </w:rPr>
        <w:t xml:space="preserve">: </w:t>
      </w:r>
      <w:r w:rsidRPr="00253AD0">
        <w:rPr>
          <w:rFonts w:eastAsia="Times New Roman" w:cstheme="minorHAnsi"/>
          <w:lang w:eastAsia="fr-FR"/>
        </w:rPr>
        <w:t>5% de réduction sur les articles vendus en boutique</w:t>
      </w:r>
    </w:p>
    <w:p w14:paraId="7A240FCD" w14:textId="77777777" w:rsidR="00947B7C" w:rsidRDefault="00947B7C" w:rsidP="00947B7C">
      <w:pPr>
        <w:shd w:val="clear" w:color="auto" w:fill="FFFFFF"/>
        <w:spacing w:after="0" w:line="240" w:lineRule="auto"/>
        <w:jc w:val="both"/>
        <w:rPr>
          <w:rFonts w:eastAsia="Times New Roman" w:cstheme="minorHAnsi"/>
          <w:lang w:eastAsia="fr-FR"/>
        </w:rPr>
      </w:pPr>
    </w:p>
    <w:p w14:paraId="547F2322" w14:textId="77777777" w:rsidR="00947B7C" w:rsidRDefault="00947B7C" w:rsidP="00947B7C">
      <w:pPr>
        <w:shd w:val="clear" w:color="auto" w:fill="FFFFFF"/>
        <w:spacing w:after="0" w:line="240" w:lineRule="auto"/>
        <w:jc w:val="both"/>
        <w:rPr>
          <w:rFonts w:eastAsia="Times New Roman" w:cstheme="minorHAnsi"/>
          <w:lang w:eastAsia="fr-FR"/>
        </w:rPr>
      </w:pPr>
      <w:r w:rsidRPr="00253AD0">
        <w:rPr>
          <w:rFonts w:eastAsia="Times New Roman" w:cstheme="minorHAnsi"/>
          <w:lang w:eastAsia="fr-FR"/>
        </w:rPr>
        <w:t>Ces réductions sont applicables sur la grille de prix habituellement pratiquée par les monuments.</w:t>
      </w:r>
      <w:r>
        <w:rPr>
          <w:rFonts w:eastAsia="Times New Roman" w:cstheme="minorHAnsi"/>
          <w:lang w:eastAsia="fr-FR"/>
        </w:rPr>
        <w:t xml:space="preserve"> </w:t>
      </w:r>
      <w:r w:rsidRPr="00253AD0">
        <w:rPr>
          <w:rFonts w:eastAsia="Times New Roman" w:cstheme="minorHAnsi"/>
          <w:lang w:eastAsia="fr-FR"/>
        </w:rPr>
        <w:t>Une sur-tarification peut être appliquée au droit d’entrée pendant les expositions temporaires.</w:t>
      </w:r>
    </w:p>
    <w:p w14:paraId="2C73AC57" w14:textId="77777777" w:rsidR="00947B7C" w:rsidRDefault="00947B7C" w:rsidP="00947B7C">
      <w:pPr>
        <w:shd w:val="clear" w:color="auto" w:fill="FFFFFF"/>
        <w:spacing w:after="0" w:line="240" w:lineRule="auto"/>
        <w:jc w:val="both"/>
        <w:rPr>
          <w:rFonts w:eastAsia="Times New Roman" w:cstheme="minorHAnsi"/>
          <w:lang w:eastAsia="fr-FR"/>
        </w:rPr>
      </w:pPr>
    </w:p>
    <w:p w14:paraId="6CA7490A" w14:textId="77AAE792" w:rsidR="00947B7C" w:rsidRPr="00EB35FD" w:rsidRDefault="00947B7C" w:rsidP="00947B7C">
      <w:pPr>
        <w:shd w:val="clear" w:color="auto" w:fill="FFFFFF"/>
        <w:spacing w:after="0" w:line="240" w:lineRule="auto"/>
        <w:jc w:val="both"/>
        <w:rPr>
          <w:rFonts w:eastAsia="Times New Roman" w:cstheme="minorHAnsi"/>
          <w:lang w:eastAsia="fr-FR"/>
        </w:rPr>
      </w:pPr>
      <w:r w:rsidRPr="00EB35FD">
        <w:rPr>
          <w:rFonts w:eastAsia="Times New Roman" w:cstheme="minorHAnsi"/>
          <w:lang w:eastAsia="fr-FR"/>
        </w:rPr>
        <w:t xml:space="preserve">Ces réductions sont octroyées sur présentation de la </w:t>
      </w:r>
      <w:r w:rsidR="004C115B">
        <w:rPr>
          <w:rFonts w:eastAsia="Times New Roman" w:cstheme="minorHAnsi"/>
          <w:lang w:eastAsia="fr-FR"/>
        </w:rPr>
        <w:t>C</w:t>
      </w:r>
      <w:r w:rsidRPr="00EB35FD">
        <w:rPr>
          <w:rFonts w:eastAsia="Times New Roman" w:cstheme="minorHAnsi"/>
          <w:lang w:eastAsia="fr-FR"/>
        </w:rPr>
        <w:t>arte de fidélité des Adhérents au format physique ou dématérialisée. Aucune photocopie n’est acceptée.</w:t>
      </w:r>
    </w:p>
    <w:p w14:paraId="68A9F0C1" w14:textId="105F825C" w:rsidR="00947B7C" w:rsidRDefault="00947B7C" w:rsidP="00947B7C">
      <w:pPr>
        <w:shd w:val="clear" w:color="auto" w:fill="FFFFFF"/>
        <w:spacing w:after="0" w:line="240" w:lineRule="auto"/>
        <w:jc w:val="both"/>
        <w:rPr>
          <w:rFonts w:eastAsia="Times New Roman" w:cstheme="minorHAnsi"/>
          <w:lang w:eastAsia="fr-FR"/>
        </w:rPr>
      </w:pPr>
      <w:r w:rsidRPr="00EB35FD">
        <w:rPr>
          <w:rFonts w:eastAsia="Times New Roman" w:cstheme="minorHAnsi"/>
          <w:lang w:eastAsia="fr-FR"/>
        </w:rPr>
        <w:t xml:space="preserve">Chaque </w:t>
      </w:r>
      <w:r w:rsidR="004C115B">
        <w:rPr>
          <w:rFonts w:eastAsia="Times New Roman" w:cstheme="minorHAnsi"/>
          <w:lang w:eastAsia="fr-FR"/>
        </w:rPr>
        <w:t>C</w:t>
      </w:r>
      <w:r w:rsidRPr="00EB35FD">
        <w:rPr>
          <w:rFonts w:eastAsia="Times New Roman" w:cstheme="minorHAnsi"/>
          <w:lang w:eastAsia="fr-FR"/>
        </w:rPr>
        <w:t>arte de fidélité des Adhérents ne donne lieu qu’à une réduction tarifaire unique par visite.</w:t>
      </w:r>
    </w:p>
    <w:p w14:paraId="5A85FA26" w14:textId="77777777" w:rsidR="00947B7C" w:rsidRPr="003205A2" w:rsidRDefault="00947B7C" w:rsidP="00947B7C">
      <w:pPr>
        <w:shd w:val="clear" w:color="auto" w:fill="FFFFFF"/>
        <w:spacing w:after="0" w:line="240" w:lineRule="auto"/>
        <w:jc w:val="both"/>
        <w:rPr>
          <w:rFonts w:eastAsia="Times New Roman" w:cstheme="minorHAnsi"/>
          <w:lang w:eastAsia="fr-FR"/>
        </w:rPr>
      </w:pPr>
    </w:p>
    <w:p w14:paraId="60DA5C12" w14:textId="77777777" w:rsidR="00947B7C" w:rsidRDefault="00947B7C" w:rsidP="00947B7C">
      <w:pPr>
        <w:shd w:val="clear" w:color="auto" w:fill="FFFFFF"/>
        <w:spacing w:after="0" w:line="240" w:lineRule="auto"/>
        <w:jc w:val="both"/>
        <w:rPr>
          <w:rFonts w:eastAsia="Times New Roman" w:cstheme="minorHAnsi"/>
          <w:lang w:eastAsia="fr-FR"/>
        </w:rPr>
      </w:pPr>
      <w:r>
        <w:rPr>
          <w:rFonts w:eastAsia="Times New Roman" w:cstheme="minorHAnsi"/>
          <w:lang w:eastAsia="fr-FR"/>
        </w:rPr>
        <w:t>Les Offres</w:t>
      </w:r>
      <w:r w:rsidRPr="00555E86">
        <w:rPr>
          <w:rFonts w:eastAsia="Times New Roman" w:cstheme="minorHAnsi"/>
          <w:lang w:eastAsia="fr-FR"/>
        </w:rPr>
        <w:t> </w:t>
      </w:r>
      <w:r>
        <w:rPr>
          <w:rFonts w:eastAsia="Times New Roman" w:cstheme="minorHAnsi"/>
          <w:lang w:eastAsia="fr-FR"/>
        </w:rPr>
        <w:t xml:space="preserve">sont </w:t>
      </w:r>
      <w:r w:rsidRPr="00555E86">
        <w:rPr>
          <w:rFonts w:eastAsia="Times New Roman" w:cstheme="minorHAnsi"/>
          <w:lang w:eastAsia="fr-FR"/>
        </w:rPr>
        <w:t>disponible</w:t>
      </w:r>
      <w:r>
        <w:rPr>
          <w:rFonts w:eastAsia="Times New Roman" w:cstheme="minorHAnsi"/>
          <w:lang w:eastAsia="fr-FR"/>
        </w:rPr>
        <w:t>s pour les monuments suivants :</w:t>
      </w:r>
    </w:p>
    <w:p w14:paraId="340AF755" w14:textId="77777777" w:rsidR="00947B7C" w:rsidRDefault="00947B7C" w:rsidP="00947B7C">
      <w:pPr>
        <w:shd w:val="clear" w:color="auto" w:fill="FFFFFF"/>
        <w:spacing w:after="0" w:line="240" w:lineRule="auto"/>
        <w:jc w:val="both"/>
        <w:rPr>
          <w:rFonts w:eastAsia="Times New Roman" w:cstheme="minorHAnsi"/>
          <w:lang w:eastAsia="fr-FR"/>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158"/>
        <w:gridCol w:w="3158"/>
        <w:gridCol w:w="3158"/>
      </w:tblGrid>
      <w:tr w:rsidR="00947B7C" w:rsidRPr="00CF738A" w14:paraId="7FB3397D" w14:textId="77777777" w:rsidTr="00947B7C">
        <w:trPr>
          <w:trHeight w:val="3901"/>
        </w:trPr>
        <w:tc>
          <w:tcPr>
            <w:tcW w:w="3158" w:type="dxa"/>
          </w:tcPr>
          <w:p w14:paraId="23BF34B9"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Auvergne-Rhône-Alpes </w:t>
            </w:r>
          </w:p>
          <w:p w14:paraId="79566390"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Monastère royal de Brou à Bourg-en-Bresse </w:t>
            </w:r>
          </w:p>
          <w:p w14:paraId="02367AA9"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Voltaire à Ferney </w:t>
            </w:r>
          </w:p>
          <w:p w14:paraId="7F0C55DF"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Ensemble cathédral du Puy-en-Velay </w:t>
            </w:r>
          </w:p>
          <w:p w14:paraId="174739DD" w14:textId="77777777" w:rsidR="00947B7C" w:rsidRPr="00FA516B" w:rsidRDefault="00947B7C" w:rsidP="00947B7C">
            <w:pPr>
              <w:pStyle w:val="Default"/>
              <w:rPr>
                <w:rFonts w:asciiTheme="minorHAnsi" w:hAnsiTheme="minorHAnsi" w:cstheme="minorHAnsi"/>
                <w:b/>
                <w:bCs/>
                <w:sz w:val="18"/>
                <w:szCs w:val="18"/>
              </w:rPr>
            </w:pPr>
          </w:p>
          <w:p w14:paraId="2283826B"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Bourgogne-Franche-Comté </w:t>
            </w:r>
          </w:p>
          <w:p w14:paraId="2A2F0004"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Bussy-Rabutin </w:t>
            </w:r>
          </w:p>
          <w:p w14:paraId="68205552"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Abbaye de Cluny </w:t>
            </w:r>
          </w:p>
          <w:p w14:paraId="3B7609A6" w14:textId="77777777" w:rsidR="00947B7C" w:rsidRPr="00FA516B" w:rsidRDefault="00947B7C" w:rsidP="00947B7C">
            <w:pPr>
              <w:pStyle w:val="Default"/>
              <w:rPr>
                <w:rFonts w:asciiTheme="minorHAnsi" w:hAnsiTheme="minorHAnsi" w:cstheme="minorHAnsi"/>
                <w:b/>
                <w:bCs/>
                <w:sz w:val="18"/>
                <w:szCs w:val="18"/>
              </w:rPr>
            </w:pPr>
          </w:p>
          <w:p w14:paraId="3A5CFD7F"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Bretagne </w:t>
            </w:r>
          </w:p>
          <w:p w14:paraId="1C75C2F6"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Grand cairn de </w:t>
            </w:r>
            <w:proofErr w:type="spellStart"/>
            <w:r w:rsidRPr="00FA516B">
              <w:rPr>
                <w:rFonts w:asciiTheme="minorHAnsi" w:hAnsiTheme="minorHAnsi" w:cstheme="minorHAnsi"/>
                <w:sz w:val="18"/>
                <w:szCs w:val="18"/>
              </w:rPr>
              <w:t>Barnenez</w:t>
            </w:r>
            <w:proofErr w:type="spellEnd"/>
            <w:r w:rsidRPr="00FA516B">
              <w:rPr>
                <w:rFonts w:asciiTheme="minorHAnsi" w:hAnsiTheme="minorHAnsi" w:cstheme="minorHAnsi"/>
                <w:sz w:val="18"/>
                <w:szCs w:val="18"/>
              </w:rPr>
              <w:t xml:space="preserve"> </w:t>
            </w:r>
          </w:p>
          <w:p w14:paraId="6CC51854"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Site des mégalithes de Locmariaquer </w:t>
            </w:r>
          </w:p>
          <w:p w14:paraId="60433ADC" w14:textId="77777777" w:rsidR="00947B7C" w:rsidRPr="00FA516B" w:rsidRDefault="00947B7C" w:rsidP="00947B7C">
            <w:pPr>
              <w:pStyle w:val="Default"/>
              <w:rPr>
                <w:rFonts w:asciiTheme="minorHAnsi" w:hAnsiTheme="minorHAnsi" w:cstheme="minorHAnsi"/>
                <w:b/>
                <w:bCs/>
                <w:sz w:val="18"/>
                <w:szCs w:val="18"/>
              </w:rPr>
            </w:pPr>
          </w:p>
          <w:p w14:paraId="0E35FCF1"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Centre-Val de Loire </w:t>
            </w:r>
          </w:p>
          <w:p w14:paraId="4835560F"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d'Azay-le-Rideau </w:t>
            </w:r>
          </w:p>
          <w:p w14:paraId="4133533E"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Bouges </w:t>
            </w:r>
          </w:p>
          <w:p w14:paraId="690D4A89"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Palais Jacques </w:t>
            </w:r>
            <w:proofErr w:type="spellStart"/>
            <w:r w:rsidRPr="00FA516B">
              <w:rPr>
                <w:rFonts w:asciiTheme="minorHAnsi" w:hAnsiTheme="minorHAnsi" w:cstheme="minorHAnsi"/>
                <w:sz w:val="18"/>
                <w:szCs w:val="18"/>
              </w:rPr>
              <w:t>Coeur</w:t>
            </w:r>
            <w:proofErr w:type="spellEnd"/>
            <w:r w:rsidRPr="00FA516B">
              <w:rPr>
                <w:rFonts w:asciiTheme="minorHAnsi" w:hAnsiTheme="minorHAnsi" w:cstheme="minorHAnsi"/>
                <w:sz w:val="18"/>
                <w:szCs w:val="18"/>
              </w:rPr>
              <w:t xml:space="preserve"> à Bourges </w:t>
            </w:r>
          </w:p>
          <w:p w14:paraId="3DF161E1"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Châteaudun </w:t>
            </w:r>
          </w:p>
          <w:p w14:paraId="7044D518" w14:textId="77777777" w:rsidR="00947B7C" w:rsidRPr="00FA516B" w:rsidRDefault="00947B7C" w:rsidP="00947B7C">
            <w:pPr>
              <w:pStyle w:val="Default"/>
              <w:rPr>
                <w:rFonts w:asciiTheme="minorHAnsi" w:hAnsiTheme="minorHAnsi" w:cstheme="minorHAnsi"/>
                <w:b/>
                <w:bCs/>
                <w:sz w:val="18"/>
                <w:szCs w:val="18"/>
              </w:rPr>
            </w:pPr>
          </w:p>
          <w:p w14:paraId="1BAFEA30"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Grand Est </w:t>
            </w:r>
          </w:p>
          <w:p w14:paraId="46B7FFA4"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La Motte Tilly </w:t>
            </w:r>
          </w:p>
          <w:p w14:paraId="1BD70601"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Palais du Tau à Reims </w:t>
            </w:r>
          </w:p>
          <w:p w14:paraId="230E1C85" w14:textId="77777777" w:rsidR="00947B7C" w:rsidRPr="00FA516B" w:rsidRDefault="00947B7C" w:rsidP="00947B7C">
            <w:pPr>
              <w:pStyle w:val="Default"/>
              <w:rPr>
                <w:rFonts w:asciiTheme="minorHAnsi" w:hAnsiTheme="minorHAnsi" w:cstheme="minorHAnsi"/>
                <w:sz w:val="18"/>
                <w:szCs w:val="18"/>
              </w:rPr>
            </w:pPr>
          </w:p>
        </w:tc>
        <w:tc>
          <w:tcPr>
            <w:tcW w:w="3158" w:type="dxa"/>
          </w:tcPr>
          <w:p w14:paraId="6F68F115"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Hauts-de-France </w:t>
            </w:r>
          </w:p>
          <w:p w14:paraId="27F59982"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Tours et trésor de la cathédrale d'Amiens </w:t>
            </w:r>
          </w:p>
          <w:p w14:paraId="140ED2D7"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Villa </w:t>
            </w:r>
            <w:proofErr w:type="spellStart"/>
            <w:r w:rsidRPr="00FA516B">
              <w:rPr>
                <w:rFonts w:asciiTheme="minorHAnsi" w:hAnsiTheme="minorHAnsi" w:cstheme="minorHAnsi"/>
                <w:sz w:val="18"/>
                <w:szCs w:val="18"/>
              </w:rPr>
              <w:t>Cavrois</w:t>
            </w:r>
            <w:proofErr w:type="spellEnd"/>
            <w:r w:rsidRPr="00FA516B">
              <w:rPr>
                <w:rFonts w:asciiTheme="minorHAnsi" w:hAnsiTheme="minorHAnsi" w:cstheme="minorHAnsi"/>
                <w:sz w:val="18"/>
                <w:szCs w:val="18"/>
              </w:rPr>
              <w:t xml:space="preserve"> à Croix </w:t>
            </w:r>
          </w:p>
          <w:p w14:paraId="17BB47F1"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Pierrefonds </w:t>
            </w:r>
          </w:p>
          <w:p w14:paraId="06C3A71F" w14:textId="77777777" w:rsidR="00947B7C" w:rsidRPr="00FA516B" w:rsidRDefault="00947B7C" w:rsidP="00947B7C">
            <w:pPr>
              <w:pStyle w:val="Default"/>
              <w:rPr>
                <w:rFonts w:asciiTheme="minorHAnsi" w:hAnsiTheme="minorHAnsi" w:cstheme="minorHAnsi"/>
                <w:b/>
                <w:bCs/>
                <w:sz w:val="18"/>
                <w:szCs w:val="18"/>
              </w:rPr>
            </w:pPr>
          </w:p>
          <w:p w14:paraId="1AEEF714"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Ile-de-France </w:t>
            </w:r>
          </w:p>
          <w:p w14:paraId="5C897130"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Champs-sur-Marne </w:t>
            </w:r>
          </w:p>
          <w:p w14:paraId="1FC81DC0"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Maisons </w:t>
            </w:r>
          </w:p>
          <w:p w14:paraId="5B2A0406"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Villa Savoye à Poissy et sa loge </w:t>
            </w:r>
          </w:p>
          <w:p w14:paraId="75E939A3"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Domaine national de Rambouillet </w:t>
            </w:r>
          </w:p>
          <w:p w14:paraId="0F550BCB"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Basilique cathédrale de Saint-Denis </w:t>
            </w:r>
          </w:p>
          <w:p w14:paraId="4CB21BAC"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Vincennes </w:t>
            </w:r>
          </w:p>
          <w:p w14:paraId="67DC86C6" w14:textId="77777777" w:rsidR="00947B7C" w:rsidRPr="00FA516B" w:rsidRDefault="00947B7C" w:rsidP="00947B7C">
            <w:pPr>
              <w:pStyle w:val="Default"/>
              <w:rPr>
                <w:rFonts w:asciiTheme="minorHAnsi" w:hAnsiTheme="minorHAnsi" w:cstheme="minorHAnsi"/>
                <w:b/>
                <w:bCs/>
                <w:sz w:val="18"/>
                <w:szCs w:val="18"/>
              </w:rPr>
            </w:pPr>
          </w:p>
          <w:p w14:paraId="122B4C59"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Normandie </w:t>
            </w:r>
          </w:p>
          <w:p w14:paraId="221CB3D2"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w:t>
            </w:r>
            <w:proofErr w:type="spellStart"/>
            <w:r w:rsidRPr="00FA516B">
              <w:rPr>
                <w:rFonts w:asciiTheme="minorHAnsi" w:hAnsiTheme="minorHAnsi" w:cstheme="minorHAnsi"/>
                <w:sz w:val="18"/>
                <w:szCs w:val="18"/>
              </w:rPr>
              <w:t>Carrouges</w:t>
            </w:r>
            <w:proofErr w:type="spellEnd"/>
            <w:r w:rsidRPr="00FA516B">
              <w:rPr>
                <w:rFonts w:asciiTheme="minorHAnsi" w:hAnsiTheme="minorHAnsi" w:cstheme="minorHAnsi"/>
                <w:sz w:val="18"/>
                <w:szCs w:val="18"/>
              </w:rPr>
              <w:t xml:space="preserve"> </w:t>
            </w:r>
          </w:p>
          <w:p w14:paraId="422B4FB0"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Abbaye du Mont-Saint-Michel </w:t>
            </w:r>
          </w:p>
          <w:p w14:paraId="129CE8F5" w14:textId="77777777" w:rsidR="00947B7C" w:rsidRPr="00FA516B" w:rsidRDefault="00947B7C" w:rsidP="00947B7C">
            <w:pPr>
              <w:pStyle w:val="Default"/>
              <w:rPr>
                <w:rFonts w:asciiTheme="minorHAnsi" w:hAnsiTheme="minorHAnsi" w:cstheme="minorHAnsi"/>
                <w:b/>
                <w:bCs/>
                <w:sz w:val="18"/>
                <w:szCs w:val="18"/>
              </w:rPr>
            </w:pPr>
          </w:p>
          <w:p w14:paraId="28A1C690"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Nouvelle Aquitaine </w:t>
            </w:r>
          </w:p>
          <w:p w14:paraId="614B47B2"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Tour Pey-Berland à Bordeaux </w:t>
            </w:r>
          </w:p>
          <w:p w14:paraId="200A5926"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Cadillac </w:t>
            </w:r>
          </w:p>
          <w:p w14:paraId="480AC658"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Abbaye de La Sauve-Majeure </w:t>
            </w:r>
          </w:p>
          <w:p w14:paraId="6067F901"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Grotte de Pair-non-Pair </w:t>
            </w:r>
          </w:p>
          <w:p w14:paraId="0FC88FCE"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w:t>
            </w:r>
            <w:proofErr w:type="spellStart"/>
            <w:r w:rsidRPr="00FA516B">
              <w:rPr>
                <w:rFonts w:asciiTheme="minorHAnsi" w:hAnsiTheme="minorHAnsi" w:cstheme="minorHAnsi"/>
                <w:sz w:val="18"/>
                <w:szCs w:val="18"/>
              </w:rPr>
              <w:t>Puyguilhem</w:t>
            </w:r>
            <w:proofErr w:type="spellEnd"/>
            <w:r w:rsidRPr="00FA516B">
              <w:rPr>
                <w:rFonts w:asciiTheme="minorHAnsi" w:hAnsiTheme="minorHAnsi" w:cstheme="minorHAnsi"/>
                <w:sz w:val="18"/>
                <w:szCs w:val="18"/>
              </w:rPr>
              <w:t xml:space="preserve"> </w:t>
            </w:r>
          </w:p>
          <w:p w14:paraId="1C418FA7"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Site archéologique de Montcaret </w:t>
            </w:r>
          </w:p>
          <w:p w14:paraId="1A30CDE4"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Tours de la Lanterne, Saint-Nicolas et de la Chaîne à La Rochelle </w:t>
            </w:r>
          </w:p>
          <w:p w14:paraId="5D575D99"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d'Oiron </w:t>
            </w:r>
          </w:p>
          <w:p w14:paraId="7BAE9224"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Site gallo-romain de Sanxay </w:t>
            </w:r>
          </w:p>
          <w:p w14:paraId="73296DEE" w14:textId="77777777" w:rsidR="00947B7C" w:rsidRPr="00FA516B" w:rsidRDefault="00947B7C" w:rsidP="00947B7C">
            <w:pPr>
              <w:pStyle w:val="Default"/>
              <w:rPr>
                <w:rFonts w:asciiTheme="minorHAnsi" w:hAnsiTheme="minorHAnsi" w:cstheme="minorHAnsi"/>
                <w:sz w:val="18"/>
                <w:szCs w:val="18"/>
              </w:rPr>
            </w:pPr>
          </w:p>
        </w:tc>
        <w:tc>
          <w:tcPr>
            <w:tcW w:w="3158" w:type="dxa"/>
          </w:tcPr>
          <w:p w14:paraId="176B313C"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Occitanie </w:t>
            </w:r>
          </w:p>
          <w:p w14:paraId="064C8253"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Tours et remparts d'Aigues-Mortes </w:t>
            </w:r>
          </w:p>
          <w:p w14:paraId="40304E1E"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Abbaye de Beaulieu-en-Rouergue </w:t>
            </w:r>
          </w:p>
          <w:p w14:paraId="1831B5EF"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et remparts de la cité de Carcassonne </w:t>
            </w:r>
          </w:p>
          <w:p w14:paraId="461D4DEB"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Castelnau-Bretenoux </w:t>
            </w:r>
          </w:p>
          <w:p w14:paraId="6D42FDC5"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Site archéologique et musée d'Ensérune </w:t>
            </w:r>
          </w:p>
          <w:p w14:paraId="3E0E60C2"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de </w:t>
            </w:r>
            <w:proofErr w:type="spellStart"/>
            <w:r w:rsidRPr="00FA516B">
              <w:rPr>
                <w:rFonts w:asciiTheme="minorHAnsi" w:hAnsiTheme="minorHAnsi" w:cstheme="minorHAnsi"/>
                <w:sz w:val="18"/>
                <w:szCs w:val="18"/>
              </w:rPr>
              <w:t>Montal</w:t>
            </w:r>
            <w:proofErr w:type="spellEnd"/>
            <w:r w:rsidRPr="00FA516B">
              <w:rPr>
                <w:rFonts w:asciiTheme="minorHAnsi" w:hAnsiTheme="minorHAnsi" w:cstheme="minorHAnsi"/>
                <w:sz w:val="18"/>
                <w:szCs w:val="18"/>
              </w:rPr>
              <w:t xml:space="preserve"> </w:t>
            </w:r>
          </w:p>
          <w:p w14:paraId="48A2C56C"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Site archéologique de Montmaurin </w:t>
            </w:r>
          </w:p>
          <w:p w14:paraId="277C9CFF"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Forteresse de Salses </w:t>
            </w:r>
          </w:p>
          <w:p w14:paraId="729FB787"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Fort Saint-André de Villeneuve-lez-Avignon </w:t>
            </w:r>
          </w:p>
          <w:p w14:paraId="7450AE86" w14:textId="77777777" w:rsidR="00947B7C" w:rsidRPr="00FA516B" w:rsidRDefault="00947B7C" w:rsidP="00947B7C">
            <w:pPr>
              <w:pStyle w:val="Default"/>
              <w:rPr>
                <w:rFonts w:asciiTheme="minorHAnsi" w:hAnsiTheme="minorHAnsi" w:cstheme="minorHAnsi"/>
                <w:b/>
                <w:bCs/>
                <w:sz w:val="18"/>
                <w:szCs w:val="18"/>
              </w:rPr>
            </w:pPr>
          </w:p>
          <w:p w14:paraId="56444DE1"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Paris </w:t>
            </w:r>
          </w:p>
          <w:p w14:paraId="156C8CAE"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Arc de triomphe </w:t>
            </w:r>
          </w:p>
          <w:p w14:paraId="005D9DD2"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Chapelle expiatoire </w:t>
            </w:r>
          </w:p>
          <w:p w14:paraId="227C3405"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Conciergerie </w:t>
            </w:r>
          </w:p>
          <w:p w14:paraId="11E4562C"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Panthéon </w:t>
            </w:r>
          </w:p>
          <w:p w14:paraId="7FCA9A3E"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Sainte-Chapelle </w:t>
            </w:r>
          </w:p>
          <w:p w14:paraId="1A8C2893" w14:textId="77777777" w:rsidR="00947B7C" w:rsidRPr="00FA516B" w:rsidRDefault="00947B7C" w:rsidP="00947B7C">
            <w:pPr>
              <w:pStyle w:val="Default"/>
              <w:rPr>
                <w:rFonts w:asciiTheme="minorHAnsi" w:hAnsiTheme="minorHAnsi" w:cstheme="minorHAnsi"/>
                <w:b/>
                <w:bCs/>
                <w:sz w:val="18"/>
                <w:szCs w:val="18"/>
              </w:rPr>
            </w:pPr>
          </w:p>
          <w:p w14:paraId="0DFD402F"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Pays-de-la-Loire </w:t>
            </w:r>
          </w:p>
          <w:p w14:paraId="47940811"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d'Angers </w:t>
            </w:r>
          </w:p>
          <w:p w14:paraId="15064879"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Maison de Georges Clemenceau à Saint-Vincent-sur-Jard </w:t>
            </w:r>
          </w:p>
          <w:p w14:paraId="2D170AB2" w14:textId="77777777" w:rsidR="00947B7C" w:rsidRPr="00FA516B" w:rsidRDefault="00947B7C" w:rsidP="00947B7C">
            <w:pPr>
              <w:pStyle w:val="Default"/>
              <w:rPr>
                <w:rFonts w:asciiTheme="minorHAnsi" w:hAnsiTheme="minorHAnsi" w:cstheme="minorHAnsi"/>
                <w:b/>
                <w:bCs/>
                <w:sz w:val="18"/>
                <w:szCs w:val="18"/>
              </w:rPr>
            </w:pPr>
          </w:p>
          <w:p w14:paraId="6802261A"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b/>
                <w:bCs/>
                <w:sz w:val="18"/>
                <w:szCs w:val="18"/>
              </w:rPr>
              <w:t xml:space="preserve">Provence-Alpes-Côte d'Azur </w:t>
            </w:r>
          </w:p>
          <w:p w14:paraId="357CB2AD"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Cloître de la cathédrale de Fréjus </w:t>
            </w:r>
          </w:p>
          <w:p w14:paraId="0BDF5AA9"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Site archéologique de Glanum </w:t>
            </w:r>
          </w:p>
          <w:p w14:paraId="12A5C7A2"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Château d'If </w:t>
            </w:r>
          </w:p>
          <w:p w14:paraId="7CE85B34"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Villa </w:t>
            </w:r>
            <w:proofErr w:type="spellStart"/>
            <w:r w:rsidRPr="00FA516B">
              <w:rPr>
                <w:rFonts w:asciiTheme="minorHAnsi" w:hAnsiTheme="minorHAnsi" w:cstheme="minorHAnsi"/>
                <w:sz w:val="18"/>
                <w:szCs w:val="18"/>
              </w:rPr>
              <w:t>Kérylos</w:t>
            </w:r>
            <w:proofErr w:type="spellEnd"/>
            <w:r w:rsidRPr="00FA516B">
              <w:rPr>
                <w:rFonts w:asciiTheme="minorHAnsi" w:hAnsiTheme="minorHAnsi" w:cstheme="minorHAnsi"/>
                <w:sz w:val="18"/>
                <w:szCs w:val="18"/>
              </w:rPr>
              <w:t xml:space="preserve"> </w:t>
            </w:r>
          </w:p>
          <w:p w14:paraId="78FFD36C"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Trophée d'Auguste à La </w:t>
            </w:r>
            <w:proofErr w:type="spellStart"/>
            <w:r w:rsidRPr="00FA516B">
              <w:rPr>
                <w:rFonts w:asciiTheme="minorHAnsi" w:hAnsiTheme="minorHAnsi" w:cstheme="minorHAnsi"/>
                <w:sz w:val="18"/>
                <w:szCs w:val="18"/>
              </w:rPr>
              <w:t>Turbie</w:t>
            </w:r>
            <w:proofErr w:type="spellEnd"/>
            <w:r w:rsidRPr="00FA516B">
              <w:rPr>
                <w:rFonts w:asciiTheme="minorHAnsi" w:hAnsiTheme="minorHAnsi" w:cstheme="minorHAnsi"/>
                <w:sz w:val="18"/>
                <w:szCs w:val="18"/>
              </w:rPr>
              <w:t xml:space="preserve"> </w:t>
            </w:r>
          </w:p>
          <w:p w14:paraId="095EC80E"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Place forte de Mont-Dauphin </w:t>
            </w:r>
          </w:p>
          <w:p w14:paraId="142D7145"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Abbaye de Montmajour </w:t>
            </w:r>
          </w:p>
          <w:p w14:paraId="2E5F0FAD"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Monastère de Saorge </w:t>
            </w:r>
          </w:p>
          <w:p w14:paraId="0FE92EC0" w14:textId="77777777" w:rsidR="00947B7C" w:rsidRPr="00FA516B" w:rsidRDefault="00947B7C" w:rsidP="00947B7C">
            <w:pPr>
              <w:pStyle w:val="Default"/>
              <w:rPr>
                <w:rFonts w:asciiTheme="minorHAnsi" w:hAnsiTheme="minorHAnsi" w:cstheme="minorHAnsi"/>
                <w:sz w:val="18"/>
                <w:szCs w:val="18"/>
              </w:rPr>
            </w:pPr>
            <w:r w:rsidRPr="00FA516B">
              <w:rPr>
                <w:rFonts w:asciiTheme="minorHAnsi" w:hAnsiTheme="minorHAnsi" w:cstheme="minorHAnsi"/>
                <w:sz w:val="18"/>
                <w:szCs w:val="18"/>
              </w:rPr>
              <w:t xml:space="preserve">Abbaye du Thoronet </w:t>
            </w:r>
          </w:p>
        </w:tc>
      </w:tr>
    </w:tbl>
    <w:p w14:paraId="19B16407" w14:textId="77777777"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Afin de pouvoir bénéficier des </w:t>
      </w:r>
      <w:r>
        <w:rPr>
          <w:rFonts w:eastAsia="Times New Roman" w:cstheme="minorHAnsi"/>
          <w:lang w:eastAsia="fr-FR"/>
        </w:rPr>
        <w:t>O</w:t>
      </w:r>
      <w:r w:rsidRPr="00555E86">
        <w:rPr>
          <w:rFonts w:eastAsia="Times New Roman" w:cstheme="minorHAnsi"/>
          <w:lang w:eastAsia="fr-FR"/>
        </w:rPr>
        <w:t xml:space="preserve">ffres </w:t>
      </w:r>
      <w:r>
        <w:rPr>
          <w:rFonts w:eastAsia="Times New Roman" w:cstheme="minorHAnsi"/>
          <w:lang w:eastAsia="fr-FR"/>
        </w:rPr>
        <w:t xml:space="preserve">du Centre des monuments nationaux </w:t>
      </w:r>
      <w:r w:rsidRPr="00555E86">
        <w:rPr>
          <w:rFonts w:eastAsia="Times New Roman" w:cstheme="minorHAnsi"/>
          <w:lang w:eastAsia="fr-FR"/>
        </w:rPr>
        <w:t xml:space="preserve">dans le cadre du Programme, l’Adhérent doit </w:t>
      </w:r>
      <w:r>
        <w:rPr>
          <w:rFonts w:eastAsia="Times New Roman" w:cstheme="minorHAnsi"/>
          <w:lang w:eastAsia="fr-FR"/>
        </w:rPr>
        <w:t xml:space="preserve">avoir pris connaissance et accepté les Conditions Générales de Vente du partenaire. </w:t>
      </w:r>
      <w:r w:rsidRPr="00555E86">
        <w:rPr>
          <w:rFonts w:eastAsia="Times New Roman" w:cstheme="minorHAnsi"/>
          <w:lang w:eastAsia="fr-FR"/>
        </w:rPr>
        <w:t>En utilisant le</w:t>
      </w:r>
      <w:r>
        <w:rPr>
          <w:rFonts w:eastAsia="Times New Roman" w:cstheme="minorHAnsi"/>
          <w:lang w:eastAsia="fr-FR"/>
        </w:rPr>
        <w:t>urs</w:t>
      </w:r>
      <w:r w:rsidRPr="00555E86">
        <w:rPr>
          <w:rFonts w:eastAsia="Times New Roman" w:cstheme="minorHAnsi"/>
          <w:lang w:eastAsia="fr-FR"/>
        </w:rPr>
        <w:t xml:space="preserve"> service</w:t>
      </w:r>
      <w:r>
        <w:rPr>
          <w:rFonts w:eastAsia="Times New Roman" w:cstheme="minorHAnsi"/>
          <w:lang w:eastAsia="fr-FR"/>
        </w:rPr>
        <w:t>s</w:t>
      </w:r>
      <w:r w:rsidRPr="00555E86">
        <w:rPr>
          <w:rFonts w:eastAsia="Times New Roman" w:cstheme="minorHAnsi"/>
          <w:lang w:eastAsia="fr-FR"/>
        </w:rPr>
        <w:t xml:space="preserve">, </w:t>
      </w:r>
      <w:r>
        <w:rPr>
          <w:rFonts w:eastAsia="Times New Roman" w:cstheme="minorHAnsi"/>
          <w:lang w:eastAsia="fr-FR"/>
        </w:rPr>
        <w:t xml:space="preserve">l’Adhérent, le cas échéant, </w:t>
      </w:r>
      <w:r w:rsidRPr="00555E86">
        <w:rPr>
          <w:rFonts w:eastAsia="Times New Roman" w:cstheme="minorHAnsi"/>
          <w:lang w:eastAsia="fr-FR"/>
        </w:rPr>
        <w:t>reconnai</w:t>
      </w:r>
      <w:r>
        <w:rPr>
          <w:rFonts w:eastAsia="Times New Roman" w:cstheme="minorHAnsi"/>
          <w:lang w:eastAsia="fr-FR"/>
        </w:rPr>
        <w:t>t</w:t>
      </w:r>
      <w:r w:rsidRPr="00555E86">
        <w:rPr>
          <w:rFonts w:eastAsia="Times New Roman" w:cstheme="minorHAnsi"/>
          <w:lang w:eastAsia="fr-FR"/>
        </w:rPr>
        <w:t xml:space="preserve"> et accepte le traitement de </w:t>
      </w:r>
      <w:r>
        <w:rPr>
          <w:rFonts w:eastAsia="Times New Roman" w:cstheme="minorHAnsi"/>
          <w:lang w:eastAsia="fr-FR"/>
        </w:rPr>
        <w:t xml:space="preserve">ses </w:t>
      </w:r>
      <w:r w:rsidRPr="00555E86">
        <w:rPr>
          <w:rFonts w:eastAsia="Times New Roman" w:cstheme="minorHAnsi"/>
          <w:lang w:eastAsia="fr-FR"/>
        </w:rPr>
        <w:t xml:space="preserve">données personnelles par </w:t>
      </w:r>
      <w:r>
        <w:rPr>
          <w:rFonts w:eastAsia="Times New Roman" w:cstheme="minorHAnsi"/>
          <w:lang w:eastAsia="fr-FR"/>
        </w:rPr>
        <w:t>le Centre des monuments nationaux</w:t>
      </w:r>
      <w:r w:rsidRPr="00555E86">
        <w:rPr>
          <w:rFonts w:eastAsia="Times New Roman" w:cstheme="minorHAnsi"/>
          <w:lang w:eastAsia="fr-FR"/>
        </w:rPr>
        <w:t>, selon leurs conditions générales de vente.</w:t>
      </w:r>
    </w:p>
    <w:p w14:paraId="45571E82" w14:textId="77777777" w:rsidR="00947B7C" w:rsidRDefault="00947B7C" w:rsidP="00947B7C">
      <w:pPr>
        <w:jc w:val="both"/>
        <w:rPr>
          <w:lang w:eastAsia="fr-FR"/>
        </w:rPr>
      </w:pPr>
    </w:p>
    <w:p w14:paraId="3A3A4362" w14:textId="77777777" w:rsidR="00947B7C" w:rsidRPr="00447D64" w:rsidRDefault="00947B7C" w:rsidP="008475D0">
      <w:pPr>
        <w:pStyle w:val="Titre2"/>
        <w:numPr>
          <w:ilvl w:val="1"/>
          <w:numId w:val="23"/>
        </w:numPr>
      </w:pPr>
      <w:bookmarkStart w:id="165" w:name="_Toc64621361"/>
      <w:bookmarkStart w:id="166" w:name="_Toc73375952"/>
      <w:r>
        <w:t>PROPRESS</w:t>
      </w:r>
      <w:bookmarkEnd w:id="165"/>
      <w:bookmarkEnd w:id="166"/>
    </w:p>
    <w:p w14:paraId="6837DE7E" w14:textId="77777777" w:rsidR="00947B7C" w:rsidRDefault="00947B7C" w:rsidP="00947B7C">
      <w:pPr>
        <w:shd w:val="clear" w:color="auto" w:fill="FFFFFF"/>
        <w:spacing w:after="0" w:line="240" w:lineRule="auto"/>
        <w:jc w:val="both"/>
        <w:rPr>
          <w:rFonts w:cstheme="minorHAnsi"/>
        </w:rPr>
      </w:pPr>
    </w:p>
    <w:p w14:paraId="425F6416" w14:textId="204BB78C" w:rsidR="00947B7C" w:rsidRDefault="00947B7C" w:rsidP="00947B7C">
      <w:pPr>
        <w:shd w:val="clear" w:color="auto" w:fill="FFFFFF"/>
        <w:spacing w:after="0" w:line="240" w:lineRule="auto"/>
        <w:jc w:val="both"/>
        <w:rPr>
          <w:rFonts w:eastAsia="Times New Roman" w:cstheme="minorHAnsi"/>
          <w:lang w:eastAsia="fr-FR"/>
        </w:rPr>
      </w:pPr>
      <w:r>
        <w:rPr>
          <w:rFonts w:cstheme="minorHAnsi"/>
        </w:rPr>
        <w:t>PROPRESS</w:t>
      </w:r>
      <w:r w:rsidRPr="00555E86">
        <w:rPr>
          <w:rFonts w:cstheme="minorHAnsi"/>
        </w:rPr>
        <w:t xml:space="preserve"> met à disposition un</w:t>
      </w:r>
      <w:r>
        <w:rPr>
          <w:rFonts w:cstheme="minorHAnsi"/>
        </w:rPr>
        <w:t>e offre de presse (magazines, journaux...) au format papier et digital. Il</w:t>
      </w:r>
      <w:r w:rsidRPr="00555E86">
        <w:rPr>
          <w:rFonts w:eastAsia="Times New Roman" w:cstheme="minorHAnsi"/>
          <w:lang w:eastAsia="fr-FR"/>
        </w:rPr>
        <w:t xml:space="preserve"> propose en partenariat avec SNCF Voyageurs des </w:t>
      </w:r>
      <w:r>
        <w:rPr>
          <w:rFonts w:eastAsia="Times New Roman" w:cstheme="minorHAnsi"/>
          <w:lang w:eastAsia="fr-FR"/>
        </w:rPr>
        <w:t>A</w:t>
      </w:r>
      <w:r w:rsidRPr="00555E86">
        <w:rPr>
          <w:rFonts w:eastAsia="Times New Roman" w:cstheme="minorHAnsi"/>
          <w:lang w:eastAsia="fr-FR"/>
        </w:rPr>
        <w:t xml:space="preserve">vantages </w:t>
      </w:r>
      <w:r>
        <w:rPr>
          <w:rFonts w:eastAsia="Times New Roman" w:cstheme="minorHAnsi"/>
          <w:lang w:eastAsia="fr-FR"/>
        </w:rPr>
        <w:t xml:space="preserve">sur l’accès à l’offre de presse </w:t>
      </w:r>
      <w:r w:rsidRPr="00555E86">
        <w:rPr>
          <w:rFonts w:eastAsia="Times New Roman" w:cstheme="minorHAnsi"/>
          <w:lang w:eastAsia="fr-FR"/>
        </w:rPr>
        <w:t>dans le cadre du Programme.</w:t>
      </w:r>
      <w:r>
        <w:rPr>
          <w:rFonts w:eastAsia="Times New Roman" w:cstheme="minorHAnsi"/>
          <w:lang w:eastAsia="fr-FR"/>
        </w:rPr>
        <w:t xml:space="preserve"> </w:t>
      </w:r>
      <w:r w:rsidRPr="00555E86">
        <w:rPr>
          <w:rFonts w:eastAsia="Times New Roman" w:cstheme="minorHAnsi"/>
          <w:lang w:eastAsia="fr-FR"/>
        </w:rPr>
        <w:t xml:space="preserve">Tous les </w:t>
      </w:r>
      <w:r w:rsidR="003670AA">
        <w:rPr>
          <w:rFonts w:eastAsia="Times New Roman" w:cstheme="minorHAnsi"/>
          <w:lang w:eastAsia="fr-FR"/>
        </w:rPr>
        <w:t>Adhérents</w:t>
      </w:r>
      <w:r w:rsidRPr="00555E86">
        <w:rPr>
          <w:rFonts w:eastAsia="Times New Roman" w:cstheme="minorHAnsi"/>
          <w:lang w:eastAsia="fr-FR"/>
        </w:rPr>
        <w:t xml:space="preserve"> du Programme</w:t>
      </w:r>
      <w:r>
        <w:rPr>
          <w:rFonts w:eastAsia="Times New Roman" w:cstheme="minorHAnsi"/>
          <w:lang w:eastAsia="fr-FR"/>
        </w:rPr>
        <w:t xml:space="preserve"> </w:t>
      </w:r>
      <w:r w:rsidRPr="00555E86">
        <w:rPr>
          <w:rFonts w:eastAsia="Times New Roman" w:cstheme="minorHAnsi"/>
          <w:lang w:eastAsia="fr-FR"/>
        </w:rPr>
        <w:t xml:space="preserve">peuvent accéder aux </w:t>
      </w:r>
      <w:r>
        <w:rPr>
          <w:rFonts w:eastAsia="Times New Roman" w:cstheme="minorHAnsi"/>
          <w:lang w:eastAsia="fr-FR"/>
        </w:rPr>
        <w:t>O</w:t>
      </w:r>
      <w:r w:rsidRPr="00555E86">
        <w:rPr>
          <w:rFonts w:eastAsia="Times New Roman" w:cstheme="minorHAnsi"/>
          <w:lang w:eastAsia="fr-FR"/>
        </w:rPr>
        <w:t>ffres exclusives suivantes</w:t>
      </w:r>
      <w:r>
        <w:rPr>
          <w:rFonts w:eastAsia="Times New Roman" w:cstheme="minorHAnsi"/>
          <w:lang w:eastAsia="fr-FR"/>
        </w:rPr>
        <w:t xml:space="preserve"> </w:t>
      </w:r>
      <w:r w:rsidRPr="00555E86">
        <w:rPr>
          <w:rFonts w:cstheme="minorHAnsi"/>
        </w:rPr>
        <w:t xml:space="preserve">sur le site </w:t>
      </w:r>
      <w:proofErr w:type="spellStart"/>
      <w:proofErr w:type="gramStart"/>
      <w:r>
        <w:t>tgvinoui.sncf</w:t>
      </w:r>
      <w:proofErr w:type="spellEnd"/>
      <w:proofErr w:type="gramEnd"/>
      <w:r>
        <w:t xml:space="preserve"> </w:t>
      </w:r>
      <w:r>
        <w:rPr>
          <w:rFonts w:eastAsia="Times New Roman" w:cstheme="minorHAnsi"/>
          <w:lang w:eastAsia="fr-FR"/>
        </w:rPr>
        <w:t>:</w:t>
      </w:r>
    </w:p>
    <w:p w14:paraId="608F7170" w14:textId="77777777" w:rsidR="00947B7C" w:rsidRDefault="00947B7C" w:rsidP="00947B7C">
      <w:pPr>
        <w:shd w:val="clear" w:color="auto" w:fill="FFFFFF"/>
        <w:spacing w:after="0" w:line="240" w:lineRule="auto"/>
        <w:jc w:val="both"/>
        <w:rPr>
          <w:rFonts w:eastAsia="Times New Roman" w:cstheme="minorHAnsi"/>
          <w:lang w:eastAsia="fr-FR"/>
        </w:rPr>
      </w:pPr>
    </w:p>
    <w:p w14:paraId="79FFC088" w14:textId="77777777" w:rsidR="00947B7C" w:rsidRPr="00026A36" w:rsidRDefault="00947B7C" w:rsidP="008475D0">
      <w:pPr>
        <w:pStyle w:val="Paragraphedeliste"/>
        <w:numPr>
          <w:ilvl w:val="0"/>
          <w:numId w:val="21"/>
        </w:numPr>
        <w:shd w:val="clear" w:color="auto" w:fill="FFFFFF"/>
        <w:spacing w:after="0" w:line="240" w:lineRule="auto"/>
        <w:jc w:val="both"/>
        <w:rPr>
          <w:rFonts w:eastAsia="Times New Roman" w:cstheme="minorHAnsi"/>
          <w:lang w:eastAsia="fr-FR"/>
        </w:rPr>
      </w:pPr>
      <w:r w:rsidRPr="00026A36">
        <w:rPr>
          <w:rFonts w:eastAsia="Times New Roman" w:cstheme="minorHAnsi"/>
          <w:lang w:eastAsia="fr-FR"/>
        </w:rPr>
        <w:lastRenderedPageBreak/>
        <w:t>L’</w:t>
      </w:r>
      <w:r>
        <w:rPr>
          <w:rFonts w:eastAsia="Times New Roman" w:cstheme="minorHAnsi"/>
          <w:lang w:eastAsia="fr-FR"/>
        </w:rPr>
        <w:t>O</w:t>
      </w:r>
      <w:r w:rsidRPr="00026A36">
        <w:rPr>
          <w:rFonts w:eastAsia="Times New Roman" w:cstheme="minorHAnsi"/>
          <w:lang w:eastAsia="fr-FR"/>
        </w:rPr>
        <w:t xml:space="preserve">ffre </w:t>
      </w:r>
      <w:r>
        <w:rPr>
          <w:rFonts w:eastAsia="Times New Roman" w:cstheme="minorHAnsi"/>
          <w:lang w:eastAsia="fr-FR"/>
        </w:rPr>
        <w:t>D</w:t>
      </w:r>
      <w:r w:rsidRPr="00026A36">
        <w:rPr>
          <w:rFonts w:eastAsia="Times New Roman" w:cstheme="minorHAnsi"/>
          <w:lang w:eastAsia="fr-FR"/>
        </w:rPr>
        <w:t>écouverte : un accès à l’</w:t>
      </w:r>
      <w:r>
        <w:rPr>
          <w:rFonts w:eastAsia="Times New Roman" w:cstheme="minorHAnsi"/>
          <w:lang w:eastAsia="fr-FR"/>
        </w:rPr>
        <w:t>O</w:t>
      </w:r>
      <w:r w:rsidRPr="00026A36">
        <w:rPr>
          <w:rFonts w:eastAsia="Times New Roman" w:cstheme="minorHAnsi"/>
          <w:lang w:eastAsia="fr-FR"/>
        </w:rPr>
        <w:t xml:space="preserve">ffre </w:t>
      </w:r>
      <w:proofErr w:type="spellStart"/>
      <w:r w:rsidRPr="00026A36">
        <w:rPr>
          <w:rFonts w:eastAsia="Times New Roman" w:cstheme="minorHAnsi"/>
          <w:lang w:eastAsia="fr-FR"/>
        </w:rPr>
        <w:t>Propress</w:t>
      </w:r>
      <w:proofErr w:type="spellEnd"/>
      <w:r w:rsidRPr="00026A36">
        <w:rPr>
          <w:rFonts w:eastAsia="Times New Roman" w:cstheme="minorHAnsi"/>
          <w:lang w:eastAsia="fr-FR"/>
        </w:rPr>
        <w:t xml:space="preserve"> valable uniquement lors de la première inscription. La durée de l’accès dépend du statut de l’Adhérent</w:t>
      </w:r>
      <w:r>
        <w:rPr>
          <w:rFonts w:eastAsia="Times New Roman" w:cstheme="minorHAnsi"/>
          <w:lang w:eastAsia="fr-FR"/>
        </w:rPr>
        <w:t> :</w:t>
      </w:r>
    </w:p>
    <w:p w14:paraId="638A225B" w14:textId="77777777" w:rsidR="00947B7C" w:rsidRPr="00026A36" w:rsidRDefault="00947B7C" w:rsidP="008475D0">
      <w:pPr>
        <w:pStyle w:val="Paragraphedeliste"/>
        <w:numPr>
          <w:ilvl w:val="1"/>
          <w:numId w:val="21"/>
        </w:numPr>
        <w:shd w:val="clear" w:color="auto" w:fill="FFFFFF"/>
        <w:spacing w:after="0" w:line="240" w:lineRule="auto"/>
        <w:jc w:val="both"/>
        <w:rPr>
          <w:rFonts w:eastAsia="Times New Roman" w:cstheme="minorHAnsi"/>
          <w:lang w:eastAsia="fr-FR"/>
        </w:rPr>
      </w:pPr>
      <w:r w:rsidRPr="00026A36">
        <w:rPr>
          <w:rFonts w:eastAsia="Times New Roman" w:cstheme="minorHAnsi"/>
          <w:lang w:eastAsia="fr-FR"/>
        </w:rPr>
        <w:t>Les Adhérents Grands Voyageur disposent d’une (1) semaine d’accès gratuit et illimité</w:t>
      </w:r>
      <w:r>
        <w:rPr>
          <w:rFonts w:eastAsia="Times New Roman" w:cstheme="minorHAnsi"/>
          <w:lang w:eastAsia="fr-FR"/>
        </w:rPr>
        <w:t xml:space="preserve"> à l’intégralité du Kiosque Numérique</w:t>
      </w:r>
    </w:p>
    <w:p w14:paraId="4554EE20" w14:textId="77777777" w:rsidR="00947B7C" w:rsidRPr="00026A36" w:rsidRDefault="00947B7C" w:rsidP="008475D0">
      <w:pPr>
        <w:pStyle w:val="Paragraphedeliste"/>
        <w:numPr>
          <w:ilvl w:val="1"/>
          <w:numId w:val="21"/>
        </w:numPr>
        <w:shd w:val="clear" w:color="auto" w:fill="FFFFFF"/>
        <w:spacing w:after="0" w:line="240" w:lineRule="auto"/>
        <w:jc w:val="both"/>
        <w:rPr>
          <w:rFonts w:eastAsia="Times New Roman" w:cstheme="minorHAnsi"/>
          <w:lang w:eastAsia="fr-FR"/>
        </w:rPr>
      </w:pPr>
      <w:r w:rsidRPr="00026A36">
        <w:rPr>
          <w:rFonts w:eastAsia="Times New Roman" w:cstheme="minorHAnsi"/>
          <w:lang w:eastAsia="fr-FR"/>
        </w:rPr>
        <w:t>Les Adhérents Grands Voyageur Le Club disposent d’un (1) mois d’accès gratuit et illimité</w:t>
      </w:r>
      <w:r>
        <w:rPr>
          <w:rFonts w:eastAsia="Times New Roman" w:cstheme="minorHAnsi"/>
          <w:lang w:eastAsia="fr-FR"/>
        </w:rPr>
        <w:t xml:space="preserve"> à l’intégralité du Kiosque Numérique</w:t>
      </w:r>
    </w:p>
    <w:p w14:paraId="66401F22" w14:textId="77777777" w:rsidR="00947B7C" w:rsidRPr="00BB18E9" w:rsidRDefault="00947B7C" w:rsidP="00947B7C">
      <w:pPr>
        <w:shd w:val="clear" w:color="auto" w:fill="FFFFFF"/>
        <w:spacing w:after="0" w:line="240" w:lineRule="auto"/>
        <w:jc w:val="both"/>
        <w:rPr>
          <w:rFonts w:eastAsia="Times New Roman" w:cstheme="minorHAnsi"/>
          <w:lang w:eastAsia="fr-FR"/>
        </w:rPr>
      </w:pPr>
    </w:p>
    <w:p w14:paraId="44F74F91" w14:textId="77777777" w:rsidR="00947B7C" w:rsidRPr="00BD0660"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sidRPr="00BD0660">
        <w:rPr>
          <w:rFonts w:eastAsia="Times New Roman" w:cstheme="minorHAnsi"/>
          <w:lang w:eastAsia="fr-FR"/>
        </w:rPr>
        <w:t>L’Offre Permanente : 30% de réduction sur le prix de l’abonnement</w:t>
      </w:r>
      <w:r>
        <w:rPr>
          <w:rFonts w:eastAsia="Times New Roman" w:cstheme="minorHAnsi"/>
          <w:lang w:eastAsia="fr-FR"/>
        </w:rPr>
        <w:t xml:space="preserve"> au service PROPRESS pour accéder aux t</w:t>
      </w:r>
      <w:r w:rsidRPr="00BD0660">
        <w:rPr>
          <w:rFonts w:eastAsia="Times New Roman" w:cstheme="minorHAnsi"/>
          <w:lang w:eastAsia="fr-FR"/>
        </w:rPr>
        <w:t>itres de presse</w:t>
      </w:r>
      <w:r>
        <w:rPr>
          <w:rFonts w:eastAsia="Times New Roman" w:cstheme="minorHAnsi"/>
          <w:lang w:eastAsia="fr-FR"/>
        </w:rPr>
        <w:t xml:space="preserve"> </w:t>
      </w:r>
      <w:r w:rsidRPr="00BD0660">
        <w:rPr>
          <w:rFonts w:eastAsia="Times New Roman" w:cstheme="minorHAnsi"/>
          <w:lang w:eastAsia="fr-FR"/>
        </w:rPr>
        <w:t>au format papier et digital</w:t>
      </w:r>
    </w:p>
    <w:p w14:paraId="5EB43CF3" w14:textId="77777777" w:rsidR="00947B7C" w:rsidRDefault="00947B7C" w:rsidP="00947B7C">
      <w:pPr>
        <w:shd w:val="clear" w:color="auto" w:fill="FFFFFF"/>
        <w:spacing w:after="0" w:line="240" w:lineRule="auto"/>
        <w:jc w:val="both"/>
        <w:rPr>
          <w:rFonts w:eastAsia="Times New Roman" w:cstheme="minorHAnsi"/>
          <w:lang w:eastAsia="fr-FR"/>
        </w:rPr>
      </w:pPr>
    </w:p>
    <w:p w14:paraId="439316DC" w14:textId="77777777" w:rsidR="00947B7C" w:rsidRDefault="00947B7C" w:rsidP="00947B7C">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Ces réductions </w:t>
      </w:r>
      <w:r w:rsidRPr="007738B3">
        <w:rPr>
          <w:rFonts w:eastAsia="Times New Roman" w:cstheme="minorHAnsi"/>
          <w:lang w:eastAsia="fr-FR"/>
        </w:rPr>
        <w:t>sont applicables toute l’année, sur l’ensemble du réseau PROPRESS (France).</w:t>
      </w:r>
    </w:p>
    <w:p w14:paraId="7CE0D4ED" w14:textId="77777777" w:rsidR="00947B7C" w:rsidRDefault="00947B7C" w:rsidP="00947B7C">
      <w:pPr>
        <w:shd w:val="clear" w:color="auto" w:fill="FFFFFF"/>
        <w:spacing w:before="100" w:beforeAutospacing="1" w:after="100" w:afterAutospacing="1" w:line="240" w:lineRule="auto"/>
        <w:jc w:val="both"/>
      </w:pPr>
      <w:r w:rsidRPr="00555E86">
        <w:rPr>
          <w:rFonts w:eastAsia="Times New Roman" w:cstheme="minorHAnsi"/>
          <w:lang w:eastAsia="fr-FR"/>
        </w:rPr>
        <w:t xml:space="preserve">Afin de pouvoir bénéficier des offres sur le service </w:t>
      </w:r>
      <w:r>
        <w:rPr>
          <w:rFonts w:eastAsia="Times New Roman" w:cstheme="minorHAnsi"/>
          <w:lang w:eastAsia="fr-FR"/>
        </w:rPr>
        <w:t xml:space="preserve">PROPRESS </w:t>
      </w:r>
      <w:r w:rsidRPr="00555E86">
        <w:rPr>
          <w:rFonts w:eastAsia="Times New Roman" w:cstheme="minorHAnsi"/>
          <w:lang w:eastAsia="fr-FR"/>
        </w:rPr>
        <w:t>dans le cadre du Programme, l’Adhérent doit se créer un compte sur</w:t>
      </w:r>
      <w:r>
        <w:rPr>
          <w:rFonts w:eastAsia="Times New Roman" w:cstheme="minorHAnsi"/>
          <w:lang w:eastAsia="fr-FR"/>
        </w:rPr>
        <w:t xml:space="preserve"> l’application Mobile LKN by PROPRESS</w:t>
      </w:r>
      <w:r w:rsidRPr="00555E86">
        <w:rPr>
          <w:rFonts w:eastAsia="Times New Roman" w:cstheme="minorHAnsi"/>
          <w:lang w:eastAsia="fr-FR"/>
        </w:rPr>
        <w:t>. La création d’un compte client</w:t>
      </w:r>
      <w:r>
        <w:rPr>
          <w:rFonts w:eastAsia="Times New Roman" w:cstheme="minorHAnsi"/>
          <w:lang w:eastAsia="fr-FR"/>
        </w:rPr>
        <w:t xml:space="preserve"> sur le site du partenaire</w:t>
      </w:r>
      <w:r w:rsidRPr="00555E86">
        <w:rPr>
          <w:rFonts w:eastAsia="Times New Roman" w:cstheme="minorHAnsi"/>
          <w:lang w:eastAsia="fr-FR"/>
        </w:rPr>
        <w:t xml:space="preserve"> est obligatoire pou</w:t>
      </w:r>
      <w:r>
        <w:rPr>
          <w:rFonts w:eastAsia="Times New Roman" w:cstheme="minorHAnsi"/>
          <w:lang w:eastAsia="fr-FR"/>
        </w:rPr>
        <w:t>r accéder à l’offre de presse du p</w:t>
      </w:r>
      <w:r w:rsidRPr="00555E86">
        <w:rPr>
          <w:rFonts w:eastAsia="Times New Roman" w:cstheme="minorHAnsi"/>
          <w:lang w:eastAsia="fr-FR"/>
        </w:rPr>
        <w:t xml:space="preserve">artenaire </w:t>
      </w:r>
      <w:r>
        <w:rPr>
          <w:rFonts w:eastAsia="Times New Roman" w:cstheme="minorHAnsi"/>
          <w:lang w:eastAsia="fr-FR"/>
        </w:rPr>
        <w:t>PROPRESS</w:t>
      </w:r>
      <w:r w:rsidRPr="00555E86">
        <w:rPr>
          <w:rFonts w:eastAsia="Times New Roman" w:cstheme="minorHAnsi"/>
          <w:lang w:eastAsia="fr-FR"/>
        </w:rPr>
        <w:t xml:space="preserve"> et bénéficier des </w:t>
      </w:r>
      <w:r>
        <w:rPr>
          <w:rFonts w:eastAsia="Times New Roman" w:cstheme="minorHAnsi"/>
          <w:lang w:eastAsia="fr-FR"/>
        </w:rPr>
        <w:t>Offres dans le cadre du Programme</w:t>
      </w:r>
      <w:r w:rsidRPr="00555E86">
        <w:rPr>
          <w:rFonts w:eastAsia="Times New Roman" w:cstheme="minorHAnsi"/>
          <w:lang w:eastAsia="fr-FR"/>
        </w:rPr>
        <w:t xml:space="preserve">. En utilisant le service et en vous inscrivant en tant que client </w:t>
      </w:r>
      <w:r>
        <w:rPr>
          <w:rFonts w:eastAsia="Times New Roman" w:cstheme="minorHAnsi"/>
          <w:lang w:eastAsia="fr-FR"/>
        </w:rPr>
        <w:t>PROPRESS</w:t>
      </w:r>
      <w:r w:rsidRPr="00555E86">
        <w:rPr>
          <w:rFonts w:eastAsia="Times New Roman" w:cstheme="minorHAnsi"/>
          <w:lang w:eastAsia="fr-FR"/>
        </w:rPr>
        <w:t xml:space="preserve">, vous reconnaissez et acceptez le traitement de vos données personnelles par </w:t>
      </w:r>
      <w:r>
        <w:rPr>
          <w:rFonts w:eastAsia="Times New Roman" w:cstheme="minorHAnsi"/>
          <w:lang w:eastAsia="fr-FR"/>
        </w:rPr>
        <w:t>PROPRESS</w:t>
      </w:r>
      <w:r w:rsidRPr="00555E86">
        <w:rPr>
          <w:rFonts w:eastAsia="Times New Roman" w:cstheme="minorHAnsi"/>
          <w:lang w:eastAsia="fr-FR"/>
        </w:rPr>
        <w:t>, selon leurs conditions générales de vente. L</w:t>
      </w:r>
      <w:r>
        <w:rPr>
          <w:rFonts w:eastAsia="Times New Roman" w:cstheme="minorHAnsi"/>
          <w:lang w:eastAsia="fr-FR"/>
        </w:rPr>
        <w:t xml:space="preserve">a souscription au service PROPRESS </w:t>
      </w:r>
      <w:r w:rsidRPr="00555E86">
        <w:rPr>
          <w:rFonts w:eastAsia="Times New Roman" w:cstheme="minorHAnsi"/>
          <w:lang w:eastAsia="fr-FR"/>
        </w:rPr>
        <w:t xml:space="preserve">est réservée aux Adhérents ayant pris connaissance et accepté par un clic ou, le cas échéant, par téléphone, les Conditions Générales de Vente du partenaire </w:t>
      </w:r>
      <w:r>
        <w:rPr>
          <w:rFonts w:eastAsia="Times New Roman" w:cstheme="minorHAnsi"/>
          <w:lang w:eastAsia="fr-FR"/>
        </w:rPr>
        <w:t>PROPRESS</w:t>
      </w:r>
      <w:r w:rsidRPr="00555E86">
        <w:rPr>
          <w:rFonts w:eastAsia="Times New Roman" w:cstheme="minorHAnsi"/>
          <w:lang w:eastAsia="fr-FR"/>
        </w:rPr>
        <w:t xml:space="preserve"> disponibles à cette adresse : </w:t>
      </w:r>
      <w:r w:rsidRPr="006B7FA4">
        <w:t xml:space="preserve">https://cgu.kioskpress.fr/  </w:t>
      </w:r>
    </w:p>
    <w:p w14:paraId="58559496" w14:textId="77777777" w:rsidR="00947B7C" w:rsidRPr="001626C0" w:rsidRDefault="00947B7C" w:rsidP="00947B7C">
      <w:pPr>
        <w:shd w:val="clear" w:color="auto" w:fill="FFFFFF"/>
        <w:spacing w:before="100" w:beforeAutospacing="1" w:after="100" w:afterAutospacing="1" w:line="240" w:lineRule="auto"/>
        <w:jc w:val="both"/>
      </w:pPr>
    </w:p>
    <w:p w14:paraId="2E2F2046" w14:textId="39FA36C3" w:rsidR="00947B7C" w:rsidRPr="00B54C1F" w:rsidRDefault="00947B7C" w:rsidP="008475D0">
      <w:pPr>
        <w:pStyle w:val="Titre2"/>
        <w:numPr>
          <w:ilvl w:val="1"/>
          <w:numId w:val="23"/>
        </w:numPr>
      </w:pPr>
      <w:bookmarkStart w:id="167" w:name="_Toc64621362"/>
      <w:bookmarkStart w:id="168" w:name="_Toc73375953"/>
      <w:r w:rsidRPr="00B54C1F">
        <w:t>MULTIBURO</w:t>
      </w:r>
      <w:bookmarkEnd w:id="167"/>
      <w:bookmarkEnd w:id="168"/>
    </w:p>
    <w:p w14:paraId="60F5D83F" w14:textId="77777777" w:rsidR="00947B7C" w:rsidRDefault="00947B7C" w:rsidP="00947B7C">
      <w:pPr>
        <w:shd w:val="clear" w:color="auto" w:fill="FFFFFF"/>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MULTIBURO </w:t>
      </w:r>
      <w:r w:rsidRPr="00555E86">
        <w:rPr>
          <w:rFonts w:eastAsia="Times New Roman" w:cstheme="minorHAnsi"/>
          <w:lang w:eastAsia="fr-FR"/>
        </w:rPr>
        <w:t xml:space="preserve">met à disposition un service </w:t>
      </w:r>
      <w:r>
        <w:rPr>
          <w:rFonts w:eastAsia="Times New Roman" w:cstheme="minorHAnsi"/>
          <w:lang w:eastAsia="fr-FR"/>
        </w:rPr>
        <w:t xml:space="preserve">de location d’espaces de travail et propose </w:t>
      </w:r>
      <w:r w:rsidRPr="00555E86">
        <w:rPr>
          <w:rFonts w:eastAsia="Times New Roman" w:cstheme="minorHAnsi"/>
          <w:lang w:eastAsia="fr-FR"/>
        </w:rPr>
        <w:t xml:space="preserve">en partenariat avec SNCF Voyageurs des </w:t>
      </w:r>
      <w:r>
        <w:rPr>
          <w:rFonts w:eastAsia="Times New Roman" w:cstheme="minorHAnsi"/>
          <w:lang w:eastAsia="fr-FR"/>
        </w:rPr>
        <w:t>A</w:t>
      </w:r>
      <w:r w:rsidRPr="00555E86">
        <w:rPr>
          <w:rFonts w:eastAsia="Times New Roman" w:cstheme="minorHAnsi"/>
          <w:lang w:eastAsia="fr-FR"/>
        </w:rPr>
        <w:t xml:space="preserve">vantages dans le cadre du Programme. Tous les </w:t>
      </w:r>
      <w:r>
        <w:rPr>
          <w:rFonts w:eastAsia="Times New Roman" w:cstheme="minorHAnsi"/>
          <w:lang w:eastAsia="fr-FR"/>
        </w:rPr>
        <w:t xml:space="preserve">Adhérents </w:t>
      </w:r>
      <w:r w:rsidRPr="00555E86">
        <w:rPr>
          <w:rFonts w:eastAsia="Times New Roman" w:cstheme="minorHAnsi"/>
          <w:lang w:eastAsia="fr-FR"/>
        </w:rPr>
        <w:t>du Programme</w:t>
      </w:r>
      <w:r>
        <w:rPr>
          <w:rFonts w:eastAsia="Times New Roman" w:cstheme="minorHAnsi"/>
          <w:lang w:eastAsia="fr-FR"/>
        </w:rPr>
        <w:t xml:space="preserve"> </w:t>
      </w:r>
      <w:r w:rsidRPr="00555E86">
        <w:rPr>
          <w:rFonts w:eastAsia="Times New Roman" w:cstheme="minorHAnsi"/>
          <w:lang w:eastAsia="fr-FR"/>
        </w:rPr>
        <w:t xml:space="preserve">peuvent accéder aux </w:t>
      </w:r>
      <w:r>
        <w:rPr>
          <w:rFonts w:eastAsia="Times New Roman" w:cstheme="minorHAnsi"/>
          <w:lang w:eastAsia="fr-FR"/>
        </w:rPr>
        <w:t>O</w:t>
      </w:r>
      <w:r w:rsidRPr="00555E86">
        <w:rPr>
          <w:rFonts w:eastAsia="Times New Roman" w:cstheme="minorHAnsi"/>
          <w:lang w:eastAsia="fr-FR"/>
        </w:rPr>
        <w:t xml:space="preserve">ffres exclusives suivantes </w:t>
      </w:r>
      <w:r w:rsidRPr="00555E86">
        <w:rPr>
          <w:rFonts w:cstheme="minorHAnsi"/>
        </w:rPr>
        <w:t xml:space="preserve">sur le site </w:t>
      </w:r>
      <w:proofErr w:type="spellStart"/>
      <w:proofErr w:type="gramStart"/>
      <w:r>
        <w:t>tgvinoui.sncf</w:t>
      </w:r>
      <w:proofErr w:type="spellEnd"/>
      <w:proofErr w:type="gramEnd"/>
      <w:r w:rsidRPr="00555E86">
        <w:rPr>
          <w:rFonts w:eastAsia="Times New Roman" w:cstheme="minorHAnsi"/>
          <w:lang w:eastAsia="fr-FR"/>
        </w:rPr>
        <w:t xml:space="preserve">, sous réserve </w:t>
      </w:r>
      <w:r>
        <w:rPr>
          <w:rFonts w:eastAsia="Times New Roman" w:cstheme="minorHAnsi"/>
          <w:lang w:eastAsia="fr-FR"/>
        </w:rPr>
        <w:t>de disponibilités</w:t>
      </w:r>
      <w:r w:rsidRPr="00555E86">
        <w:rPr>
          <w:rFonts w:eastAsia="Times New Roman" w:cstheme="minorHAnsi"/>
          <w:lang w:eastAsia="fr-FR"/>
        </w:rPr>
        <w:t xml:space="preserve"> lors de la réservation :</w:t>
      </w:r>
    </w:p>
    <w:p w14:paraId="5275D947" w14:textId="3C4AA969" w:rsidR="00947B7C"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Pour les </w:t>
      </w:r>
      <w:r w:rsidR="003670AA">
        <w:rPr>
          <w:rFonts w:eastAsia="Times New Roman" w:cstheme="minorHAnsi"/>
          <w:lang w:eastAsia="fr-FR"/>
        </w:rPr>
        <w:t>Adhérents</w:t>
      </w:r>
      <w:r>
        <w:rPr>
          <w:rFonts w:eastAsia="Times New Roman" w:cstheme="minorHAnsi"/>
          <w:lang w:eastAsia="fr-FR"/>
        </w:rPr>
        <w:t xml:space="preserve"> Grand Voyageur : </w:t>
      </w:r>
    </w:p>
    <w:p w14:paraId="0E1D6452" w14:textId="77777777" w:rsidR="00947B7C" w:rsidRDefault="00947B7C" w:rsidP="008475D0">
      <w:pPr>
        <w:pStyle w:val="Paragraphedeliste"/>
        <w:numPr>
          <w:ilvl w:val="1"/>
          <w:numId w:val="7"/>
        </w:numPr>
        <w:shd w:val="clear" w:color="auto" w:fill="FFFFFF"/>
        <w:spacing w:after="0" w:line="240" w:lineRule="auto"/>
        <w:jc w:val="both"/>
        <w:rPr>
          <w:rFonts w:eastAsia="Times New Roman" w:cstheme="minorHAnsi"/>
          <w:lang w:eastAsia="fr-FR"/>
        </w:rPr>
      </w:pPr>
      <w:r w:rsidRPr="00346048">
        <w:rPr>
          <w:rFonts w:eastAsia="Times New Roman" w:cstheme="minorHAnsi"/>
          <w:lang w:eastAsia="fr-FR"/>
        </w:rPr>
        <w:t xml:space="preserve">10% de réduction </w:t>
      </w:r>
      <w:r>
        <w:rPr>
          <w:rFonts w:eastAsia="Times New Roman" w:cstheme="minorHAnsi"/>
          <w:lang w:eastAsia="fr-FR"/>
        </w:rPr>
        <w:t xml:space="preserve">sur la location de salles de réunion et bureaux à la journée ou à la demi-journée. </w:t>
      </w:r>
    </w:p>
    <w:p w14:paraId="189E4401" w14:textId="77777777" w:rsidR="00947B7C" w:rsidRDefault="00947B7C" w:rsidP="008475D0">
      <w:pPr>
        <w:pStyle w:val="Paragraphedeliste"/>
        <w:numPr>
          <w:ilvl w:val="1"/>
          <w:numId w:val="7"/>
        </w:numPr>
        <w:shd w:val="clear" w:color="auto" w:fill="FFFFFF"/>
        <w:spacing w:after="0" w:line="240" w:lineRule="auto"/>
        <w:jc w:val="both"/>
        <w:rPr>
          <w:rFonts w:eastAsia="Times New Roman" w:cstheme="minorHAnsi"/>
          <w:lang w:eastAsia="fr-FR"/>
        </w:rPr>
      </w:pPr>
      <w:r w:rsidRPr="00592AED">
        <w:rPr>
          <w:rFonts w:eastAsia="Times New Roman" w:cstheme="minorHAnsi"/>
          <w:lang w:eastAsia="fr-FR"/>
        </w:rPr>
        <w:t>7€/h (HT) pour l’accès aux espaces partagés coworking</w:t>
      </w:r>
      <w:r>
        <w:rPr>
          <w:rFonts w:eastAsia="Times New Roman" w:cstheme="minorHAnsi"/>
          <w:lang w:eastAsia="fr-FR"/>
        </w:rPr>
        <w:t>.</w:t>
      </w:r>
    </w:p>
    <w:p w14:paraId="0AA3A645" w14:textId="3F69C378" w:rsidR="00947B7C" w:rsidRDefault="00947B7C" w:rsidP="008475D0">
      <w:pPr>
        <w:pStyle w:val="Paragraphedeliste"/>
        <w:numPr>
          <w:ilvl w:val="0"/>
          <w:numId w:val="7"/>
        </w:numPr>
        <w:shd w:val="clear" w:color="auto" w:fill="FFFFFF"/>
        <w:jc w:val="both"/>
        <w:rPr>
          <w:rFonts w:eastAsia="Times New Roman" w:cstheme="minorHAnsi"/>
          <w:lang w:eastAsia="fr-FR"/>
        </w:rPr>
      </w:pPr>
      <w:r>
        <w:rPr>
          <w:rFonts w:eastAsia="Times New Roman" w:cstheme="minorHAnsi"/>
          <w:lang w:eastAsia="fr-FR"/>
        </w:rPr>
        <w:t xml:space="preserve">Pour les </w:t>
      </w:r>
      <w:r w:rsidR="003670AA">
        <w:rPr>
          <w:rFonts w:eastAsia="Times New Roman" w:cstheme="minorHAnsi"/>
          <w:lang w:eastAsia="fr-FR"/>
        </w:rPr>
        <w:t>Adhérents</w:t>
      </w:r>
      <w:r>
        <w:rPr>
          <w:rFonts w:eastAsia="Times New Roman" w:cstheme="minorHAnsi"/>
          <w:lang w:eastAsia="fr-FR"/>
        </w:rPr>
        <w:t xml:space="preserve"> Grand Voyageur Le Club : </w:t>
      </w:r>
    </w:p>
    <w:p w14:paraId="432E589E" w14:textId="77777777" w:rsidR="00947B7C" w:rsidRDefault="00947B7C" w:rsidP="008475D0">
      <w:pPr>
        <w:pStyle w:val="Paragraphedeliste"/>
        <w:numPr>
          <w:ilvl w:val="1"/>
          <w:numId w:val="7"/>
        </w:numPr>
        <w:shd w:val="clear" w:color="auto" w:fill="FFFFFF"/>
        <w:jc w:val="both"/>
        <w:rPr>
          <w:rFonts w:eastAsia="Times New Roman" w:cstheme="minorHAnsi"/>
          <w:lang w:eastAsia="fr-FR"/>
        </w:rPr>
      </w:pPr>
      <w:r>
        <w:rPr>
          <w:rFonts w:eastAsia="Times New Roman" w:cstheme="minorHAnsi"/>
          <w:lang w:eastAsia="fr-FR"/>
        </w:rPr>
        <w:t>2</w:t>
      </w:r>
      <w:r w:rsidRPr="00346048">
        <w:rPr>
          <w:rFonts w:eastAsia="Times New Roman" w:cstheme="minorHAnsi"/>
          <w:lang w:eastAsia="fr-FR"/>
        </w:rPr>
        <w:t xml:space="preserve">0% </w:t>
      </w:r>
      <w:r w:rsidRPr="009D5644">
        <w:rPr>
          <w:rFonts w:eastAsia="Times New Roman" w:cstheme="minorHAnsi"/>
          <w:lang w:eastAsia="fr-FR"/>
        </w:rPr>
        <w:t xml:space="preserve">de réduction </w:t>
      </w:r>
      <w:r w:rsidRPr="00EF2CC8">
        <w:rPr>
          <w:rFonts w:eastAsia="Times New Roman" w:cstheme="minorHAnsi"/>
          <w:lang w:eastAsia="fr-FR"/>
        </w:rPr>
        <w:t>sur la location de salles de réunion</w:t>
      </w:r>
      <w:r>
        <w:rPr>
          <w:rFonts w:eastAsia="Times New Roman" w:cstheme="minorHAnsi"/>
          <w:lang w:eastAsia="fr-FR"/>
        </w:rPr>
        <w:t xml:space="preserve"> et </w:t>
      </w:r>
      <w:r w:rsidRPr="00EF2CC8">
        <w:rPr>
          <w:rFonts w:eastAsia="Times New Roman" w:cstheme="minorHAnsi"/>
          <w:lang w:eastAsia="fr-FR"/>
        </w:rPr>
        <w:t xml:space="preserve">de bureaux à la journée ou </w:t>
      </w:r>
      <w:r>
        <w:rPr>
          <w:rFonts w:eastAsia="Times New Roman" w:cstheme="minorHAnsi"/>
          <w:lang w:eastAsia="fr-FR"/>
        </w:rPr>
        <w:t>à la demi-</w:t>
      </w:r>
      <w:r w:rsidRPr="00EF2CC8">
        <w:rPr>
          <w:rFonts w:eastAsia="Times New Roman" w:cstheme="minorHAnsi"/>
          <w:lang w:eastAsia="fr-FR"/>
        </w:rPr>
        <w:t>journée</w:t>
      </w:r>
      <w:r>
        <w:rPr>
          <w:rFonts w:eastAsia="Times New Roman" w:cstheme="minorHAnsi"/>
          <w:lang w:eastAsia="fr-FR"/>
        </w:rPr>
        <w:t>.</w:t>
      </w:r>
      <w:r w:rsidRPr="00EF2CC8">
        <w:rPr>
          <w:rFonts w:eastAsia="Times New Roman" w:cstheme="minorHAnsi"/>
          <w:lang w:eastAsia="fr-FR"/>
        </w:rPr>
        <w:t xml:space="preserve"> </w:t>
      </w:r>
    </w:p>
    <w:p w14:paraId="640A7E09" w14:textId="77777777" w:rsidR="00947B7C" w:rsidRPr="006F2A9F" w:rsidRDefault="00947B7C" w:rsidP="008475D0">
      <w:pPr>
        <w:pStyle w:val="Paragraphedeliste"/>
        <w:numPr>
          <w:ilvl w:val="1"/>
          <w:numId w:val="7"/>
        </w:numPr>
        <w:shd w:val="clear" w:color="auto" w:fill="FFFFFF"/>
        <w:jc w:val="both"/>
        <w:rPr>
          <w:rFonts w:eastAsia="Times New Roman" w:cstheme="minorHAnsi"/>
          <w:lang w:eastAsia="fr-FR"/>
        </w:rPr>
      </w:pPr>
      <w:r w:rsidRPr="00EF2CC8">
        <w:rPr>
          <w:rFonts w:eastAsia="Times New Roman" w:cstheme="minorHAnsi"/>
          <w:lang w:eastAsia="fr-FR"/>
        </w:rPr>
        <w:t>5€/h (HT) pour l’accès aux espaces partagés coworking.</w:t>
      </w:r>
    </w:p>
    <w:p w14:paraId="01921AE8" w14:textId="77777777" w:rsidR="00947B7C" w:rsidRDefault="00947B7C" w:rsidP="00947B7C">
      <w:pPr>
        <w:shd w:val="clear" w:color="auto" w:fill="FFFFFF"/>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Ces Offres s’appliquent à l’ensemble du réseau MULTIBURO</w:t>
      </w:r>
      <w:r w:rsidRPr="00346048">
        <w:rPr>
          <w:rFonts w:eastAsia="Times New Roman" w:cstheme="minorHAnsi"/>
          <w:lang w:eastAsia="fr-FR"/>
        </w:rPr>
        <w:t xml:space="preserve"> </w:t>
      </w:r>
      <w:r>
        <w:rPr>
          <w:rFonts w:eastAsia="Times New Roman" w:cstheme="minorHAnsi"/>
          <w:lang w:eastAsia="fr-FR"/>
        </w:rPr>
        <w:t>(France et Europe) sur présentation de la Carte de fidélité lors du paiement sur place.</w:t>
      </w:r>
    </w:p>
    <w:p w14:paraId="5D1EDE84" w14:textId="77777777"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Le service est soumis aux conditions générales de vente du partenaire </w:t>
      </w:r>
      <w:r>
        <w:rPr>
          <w:rFonts w:eastAsia="Times New Roman" w:cstheme="minorHAnsi"/>
          <w:lang w:eastAsia="fr-FR"/>
        </w:rPr>
        <w:t>MULTIBURO</w:t>
      </w:r>
      <w:r w:rsidRPr="00555E86">
        <w:rPr>
          <w:rFonts w:eastAsia="Times New Roman" w:cstheme="minorHAnsi"/>
          <w:lang w:eastAsia="fr-FR"/>
        </w:rPr>
        <w:t xml:space="preserve">, disponibles à l’adresse suivante : </w:t>
      </w:r>
      <w:r w:rsidRPr="00646E8B">
        <w:rPr>
          <w:rFonts w:eastAsia="Times New Roman" w:cstheme="minorHAnsi"/>
          <w:lang w:eastAsia="fr-FR"/>
        </w:rPr>
        <w:t>https://booking.multiburo.com/fr-fr/Conditions-Generales-Vente/societeId/1</w:t>
      </w:r>
    </w:p>
    <w:p w14:paraId="044B5C8D" w14:textId="77777777"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La réservation du service </w:t>
      </w:r>
      <w:r>
        <w:rPr>
          <w:rFonts w:eastAsia="Times New Roman" w:cstheme="minorHAnsi"/>
          <w:lang w:eastAsia="fr-FR"/>
        </w:rPr>
        <w:t>MULTIBURO</w:t>
      </w:r>
      <w:r w:rsidRPr="00555E86">
        <w:rPr>
          <w:rFonts w:eastAsia="Times New Roman" w:cstheme="minorHAnsi"/>
          <w:lang w:eastAsia="fr-FR"/>
        </w:rPr>
        <w:t xml:space="preserve"> est disponible</w:t>
      </w:r>
      <w:r>
        <w:rPr>
          <w:rFonts w:eastAsia="Times New Roman" w:cstheme="minorHAnsi"/>
          <w:lang w:eastAsia="fr-FR"/>
        </w:rPr>
        <w:t xml:space="preserve"> </w:t>
      </w:r>
      <w:r w:rsidRPr="00555E86">
        <w:rPr>
          <w:rFonts w:eastAsia="Times New Roman" w:cstheme="minorHAnsi"/>
          <w:lang w:eastAsia="fr-FR"/>
        </w:rPr>
        <w:t xml:space="preserve">sur le site web </w:t>
      </w:r>
      <w:r w:rsidRPr="00236167">
        <w:t>www.multiburo.com/fr</w:t>
      </w:r>
      <w:r>
        <w:rPr>
          <w:rFonts w:eastAsia="Times New Roman" w:cstheme="minorHAnsi"/>
          <w:lang w:eastAsia="fr-FR"/>
        </w:rPr>
        <w:t>.</w:t>
      </w:r>
    </w:p>
    <w:p w14:paraId="5A2A500F" w14:textId="1B89C091" w:rsidR="00947B7C"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Afin de pouvoir bénéficier des offres sur le service </w:t>
      </w:r>
      <w:r>
        <w:rPr>
          <w:rFonts w:eastAsia="Times New Roman" w:cstheme="minorHAnsi"/>
          <w:lang w:eastAsia="fr-FR"/>
        </w:rPr>
        <w:t>MULTIBURO</w:t>
      </w:r>
      <w:r w:rsidRPr="00555E86">
        <w:rPr>
          <w:rFonts w:eastAsia="Times New Roman" w:cstheme="minorHAnsi"/>
          <w:lang w:eastAsia="fr-FR"/>
        </w:rPr>
        <w:t xml:space="preserve"> dans le cadre du Programme, l’Adhérent doit se créer un compte sur le site du partenaire </w:t>
      </w:r>
      <w:r>
        <w:rPr>
          <w:rFonts w:eastAsia="Times New Roman" w:cstheme="minorHAnsi"/>
          <w:lang w:eastAsia="fr-FR"/>
        </w:rPr>
        <w:t>MULTIBURO</w:t>
      </w:r>
      <w:r w:rsidRPr="00555E86">
        <w:rPr>
          <w:rFonts w:eastAsia="Times New Roman" w:cstheme="minorHAnsi"/>
          <w:lang w:eastAsia="fr-FR"/>
        </w:rPr>
        <w:t xml:space="preserve">. La création d’un compte </w:t>
      </w:r>
      <w:r w:rsidRPr="00555E86">
        <w:rPr>
          <w:rFonts w:eastAsia="Times New Roman" w:cstheme="minorHAnsi"/>
          <w:lang w:eastAsia="fr-FR"/>
        </w:rPr>
        <w:lastRenderedPageBreak/>
        <w:t xml:space="preserve">client est obligatoire pour pouvoir commander sur le site du partenaire </w:t>
      </w:r>
      <w:r>
        <w:rPr>
          <w:rFonts w:eastAsia="Times New Roman" w:cstheme="minorHAnsi"/>
          <w:lang w:eastAsia="fr-FR"/>
        </w:rPr>
        <w:t>MULTIBURO</w:t>
      </w:r>
      <w:r w:rsidRPr="00555E86">
        <w:rPr>
          <w:rFonts w:eastAsia="Times New Roman" w:cstheme="minorHAnsi"/>
          <w:lang w:eastAsia="fr-FR"/>
        </w:rPr>
        <w:t xml:space="preserve"> et bénéficier des réductions. En utilisant le service et en vous inscrivant en tant que client </w:t>
      </w:r>
      <w:r>
        <w:rPr>
          <w:rFonts w:eastAsia="Times New Roman" w:cstheme="minorHAnsi"/>
          <w:lang w:eastAsia="fr-FR"/>
        </w:rPr>
        <w:t>MULTIBURO</w:t>
      </w:r>
      <w:r w:rsidRPr="00555E86">
        <w:rPr>
          <w:rFonts w:eastAsia="Times New Roman" w:cstheme="minorHAnsi"/>
          <w:lang w:eastAsia="fr-FR"/>
        </w:rPr>
        <w:t xml:space="preserve">, vous reconnaissez et acceptez le traitement de vos données personnelles par </w:t>
      </w:r>
      <w:r>
        <w:rPr>
          <w:rFonts w:eastAsia="Times New Roman" w:cstheme="minorHAnsi"/>
          <w:lang w:eastAsia="fr-FR"/>
        </w:rPr>
        <w:t>MULTIBURO,</w:t>
      </w:r>
      <w:r w:rsidRPr="00555E86">
        <w:rPr>
          <w:rFonts w:eastAsia="Times New Roman" w:cstheme="minorHAnsi"/>
          <w:lang w:eastAsia="fr-FR"/>
        </w:rPr>
        <w:t xml:space="preserve"> selon leurs conditions générales de vente. La </w:t>
      </w:r>
      <w:r>
        <w:rPr>
          <w:rFonts w:eastAsia="Times New Roman" w:cstheme="minorHAnsi"/>
          <w:lang w:eastAsia="fr-FR"/>
        </w:rPr>
        <w:t>réservation des espaces de travail</w:t>
      </w:r>
      <w:r w:rsidRPr="00555E86">
        <w:rPr>
          <w:rFonts w:eastAsia="Times New Roman" w:cstheme="minorHAnsi"/>
          <w:lang w:eastAsia="fr-FR"/>
        </w:rPr>
        <w:t xml:space="preserve"> est réservée aux Adhérents ayant pris connaissance et accepté par un clic ou, le cas échéant, par téléphone, les Conditions Générales de Vente du partenaire </w:t>
      </w:r>
      <w:r>
        <w:rPr>
          <w:rFonts w:eastAsia="Times New Roman" w:cstheme="minorHAnsi"/>
          <w:lang w:eastAsia="fr-FR"/>
        </w:rPr>
        <w:t xml:space="preserve">MULTIBURO </w:t>
      </w:r>
      <w:r w:rsidRPr="00555E86">
        <w:rPr>
          <w:rFonts w:eastAsia="Times New Roman" w:cstheme="minorHAnsi"/>
          <w:lang w:eastAsia="fr-FR"/>
        </w:rPr>
        <w:t xml:space="preserve">disponibles à cette adresse : </w:t>
      </w:r>
      <w:hyperlink r:id="rId34" w:history="1">
        <w:r w:rsidRPr="001718B0">
          <w:rPr>
            <w:rStyle w:val="Lienhypertexte"/>
            <w:rFonts w:eastAsia="Times New Roman" w:cstheme="minorHAnsi"/>
            <w:lang w:eastAsia="fr-FR"/>
          </w:rPr>
          <w:t>https://booking.multiburo.com/fr-fr/Conditions-Generales-Vente/societeId/1</w:t>
        </w:r>
      </w:hyperlink>
    </w:p>
    <w:p w14:paraId="0EAD4CBA" w14:textId="77777777" w:rsidR="00B54C1F" w:rsidRDefault="00B54C1F" w:rsidP="00947B7C">
      <w:pPr>
        <w:shd w:val="clear" w:color="auto" w:fill="FFFFFF"/>
        <w:spacing w:before="100" w:beforeAutospacing="1" w:after="100" w:afterAutospacing="1" w:line="240" w:lineRule="auto"/>
        <w:jc w:val="both"/>
        <w:rPr>
          <w:rFonts w:eastAsia="Times New Roman" w:cstheme="minorHAnsi"/>
          <w:lang w:eastAsia="fr-FR"/>
        </w:rPr>
      </w:pPr>
    </w:p>
    <w:p w14:paraId="773190A9" w14:textId="4EFA86CD" w:rsidR="00947B7C" w:rsidRPr="00B54C1F" w:rsidRDefault="00947B7C" w:rsidP="008475D0">
      <w:pPr>
        <w:pStyle w:val="Titre2"/>
        <w:numPr>
          <w:ilvl w:val="1"/>
          <w:numId w:val="23"/>
        </w:numPr>
      </w:pPr>
      <w:r w:rsidRPr="00B54C1F">
        <w:t xml:space="preserve"> </w:t>
      </w:r>
      <w:bookmarkStart w:id="169" w:name="_Toc64621363"/>
      <w:bookmarkStart w:id="170" w:name="_Toc73375954"/>
      <w:r w:rsidRPr="00B54C1F">
        <w:t>DELSEY</w:t>
      </w:r>
      <w:bookmarkEnd w:id="169"/>
      <w:bookmarkEnd w:id="170"/>
    </w:p>
    <w:p w14:paraId="43879C7B" w14:textId="77777777" w:rsidR="00947B7C" w:rsidRPr="00555E86" w:rsidRDefault="00947B7C" w:rsidP="00947B7C">
      <w:pPr>
        <w:shd w:val="clear" w:color="auto" w:fill="FFFFFF"/>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DELSEY est une entreprise spécialisée dans la conception et la fabrication de bagages qui propose à la vente des bagages et sacs à dos. Elle propose e</w:t>
      </w:r>
      <w:r w:rsidRPr="00555E86">
        <w:rPr>
          <w:rFonts w:eastAsia="Times New Roman" w:cstheme="minorHAnsi"/>
          <w:lang w:eastAsia="fr-FR"/>
        </w:rPr>
        <w:t xml:space="preserve">n partenariat avec SNCF Voyageurs des </w:t>
      </w:r>
      <w:r>
        <w:rPr>
          <w:rFonts w:eastAsia="Times New Roman" w:cstheme="minorHAnsi"/>
          <w:lang w:eastAsia="fr-FR"/>
        </w:rPr>
        <w:t>A</w:t>
      </w:r>
      <w:r w:rsidRPr="00555E86">
        <w:rPr>
          <w:rFonts w:eastAsia="Times New Roman" w:cstheme="minorHAnsi"/>
          <w:lang w:eastAsia="fr-FR"/>
        </w:rPr>
        <w:t xml:space="preserve">vantages dans le cadre du Programme. Tous les </w:t>
      </w:r>
      <w:r>
        <w:rPr>
          <w:rFonts w:eastAsia="Times New Roman" w:cstheme="minorHAnsi"/>
          <w:lang w:eastAsia="fr-FR"/>
        </w:rPr>
        <w:t xml:space="preserve">Adhérents </w:t>
      </w:r>
      <w:r w:rsidRPr="00555E86">
        <w:rPr>
          <w:rFonts w:eastAsia="Times New Roman" w:cstheme="minorHAnsi"/>
          <w:lang w:eastAsia="fr-FR"/>
        </w:rPr>
        <w:t>du Programme</w:t>
      </w:r>
      <w:r>
        <w:rPr>
          <w:rFonts w:eastAsia="Times New Roman" w:cstheme="minorHAnsi"/>
          <w:lang w:eastAsia="fr-FR"/>
        </w:rPr>
        <w:t xml:space="preserve"> </w:t>
      </w:r>
      <w:r w:rsidRPr="00555E86">
        <w:rPr>
          <w:rFonts w:eastAsia="Times New Roman" w:cstheme="minorHAnsi"/>
          <w:lang w:eastAsia="fr-FR"/>
        </w:rPr>
        <w:t xml:space="preserve">peuvent accéder aux </w:t>
      </w:r>
      <w:r>
        <w:rPr>
          <w:rFonts w:eastAsia="Times New Roman" w:cstheme="minorHAnsi"/>
          <w:lang w:eastAsia="fr-FR"/>
        </w:rPr>
        <w:t>O</w:t>
      </w:r>
      <w:r w:rsidRPr="00555E86">
        <w:rPr>
          <w:rFonts w:eastAsia="Times New Roman" w:cstheme="minorHAnsi"/>
          <w:lang w:eastAsia="fr-FR"/>
        </w:rPr>
        <w:t xml:space="preserve">ffres exclusives suivantes </w:t>
      </w:r>
      <w:r w:rsidRPr="00555E86">
        <w:rPr>
          <w:rFonts w:cstheme="minorHAnsi"/>
        </w:rPr>
        <w:t xml:space="preserve">sur le site </w:t>
      </w:r>
      <w:proofErr w:type="spellStart"/>
      <w:proofErr w:type="gramStart"/>
      <w:r>
        <w:t>tgvinoui.sncf</w:t>
      </w:r>
      <w:proofErr w:type="spellEnd"/>
      <w:proofErr w:type="gramEnd"/>
      <w:r>
        <w:rPr>
          <w:rFonts w:eastAsia="Times New Roman" w:cstheme="minorHAnsi"/>
          <w:lang w:eastAsia="fr-FR"/>
        </w:rPr>
        <w:t xml:space="preserve"> </w:t>
      </w:r>
      <w:r w:rsidRPr="00555E86">
        <w:rPr>
          <w:rFonts w:eastAsia="Times New Roman" w:cstheme="minorHAnsi"/>
          <w:lang w:eastAsia="fr-FR"/>
        </w:rPr>
        <w:t>:</w:t>
      </w:r>
    </w:p>
    <w:p w14:paraId="448AE28A" w14:textId="782B7A2A" w:rsidR="00947B7C"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Pour les </w:t>
      </w:r>
      <w:r w:rsidR="003670AA">
        <w:rPr>
          <w:rFonts w:eastAsia="Times New Roman" w:cstheme="minorHAnsi"/>
          <w:lang w:eastAsia="fr-FR"/>
        </w:rPr>
        <w:t>Adhérent</w:t>
      </w:r>
      <w:r>
        <w:rPr>
          <w:rFonts w:eastAsia="Times New Roman" w:cstheme="minorHAnsi"/>
          <w:lang w:eastAsia="fr-FR"/>
        </w:rPr>
        <w:t>s Grand Voyageur : 2</w:t>
      </w:r>
      <w:r w:rsidRPr="00346048">
        <w:rPr>
          <w:rFonts w:eastAsia="Times New Roman" w:cstheme="minorHAnsi"/>
          <w:lang w:eastAsia="fr-FR"/>
        </w:rPr>
        <w:t xml:space="preserve">0% de réduction </w:t>
      </w:r>
      <w:r>
        <w:rPr>
          <w:rFonts w:eastAsia="Times New Roman" w:cstheme="minorHAnsi"/>
          <w:lang w:eastAsia="fr-FR"/>
        </w:rPr>
        <w:t>sur le site e-shop DELSEY</w:t>
      </w:r>
    </w:p>
    <w:p w14:paraId="1F21A964" w14:textId="3C9975BC" w:rsidR="00947B7C" w:rsidRDefault="00947B7C" w:rsidP="008475D0">
      <w:pPr>
        <w:pStyle w:val="Paragraphedeliste"/>
        <w:numPr>
          <w:ilvl w:val="0"/>
          <w:numId w:val="7"/>
        </w:num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Pour les </w:t>
      </w:r>
      <w:r w:rsidR="003670AA">
        <w:rPr>
          <w:rFonts w:eastAsia="Times New Roman" w:cstheme="minorHAnsi"/>
          <w:lang w:eastAsia="fr-FR"/>
        </w:rPr>
        <w:t>Adhérents</w:t>
      </w:r>
      <w:r>
        <w:rPr>
          <w:rFonts w:eastAsia="Times New Roman" w:cstheme="minorHAnsi"/>
          <w:lang w:eastAsia="fr-FR"/>
        </w:rPr>
        <w:t xml:space="preserve"> Grand Voyageur Le Club : 25</w:t>
      </w:r>
      <w:r w:rsidRPr="00346048">
        <w:rPr>
          <w:rFonts w:eastAsia="Times New Roman" w:cstheme="minorHAnsi"/>
          <w:lang w:eastAsia="fr-FR"/>
        </w:rPr>
        <w:t xml:space="preserve">% de réduction </w:t>
      </w:r>
      <w:r>
        <w:rPr>
          <w:rFonts w:eastAsia="Times New Roman" w:cstheme="minorHAnsi"/>
          <w:lang w:eastAsia="fr-FR"/>
        </w:rPr>
        <w:t>sur le site e-shop DELSEY</w:t>
      </w:r>
    </w:p>
    <w:p w14:paraId="696C3253" w14:textId="77777777" w:rsidR="00947B7C" w:rsidRPr="00474EDE" w:rsidRDefault="00947B7C" w:rsidP="00947B7C">
      <w:pPr>
        <w:shd w:val="clear" w:color="auto" w:fill="FFFFFF"/>
        <w:spacing w:after="0" w:line="240" w:lineRule="auto"/>
        <w:ind w:left="360"/>
        <w:jc w:val="both"/>
        <w:rPr>
          <w:rFonts w:eastAsia="Times New Roman" w:cstheme="minorHAnsi"/>
          <w:lang w:eastAsia="fr-FR"/>
        </w:rPr>
      </w:pPr>
    </w:p>
    <w:p w14:paraId="76D3818D" w14:textId="77777777" w:rsidR="00947B7C" w:rsidRDefault="00947B7C" w:rsidP="00947B7C">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L’Offre est disponible sur le site e-shop de DELSEY : </w:t>
      </w:r>
      <w:hyperlink r:id="rId35" w:history="1">
        <w:r w:rsidRPr="001209EA">
          <w:rPr>
            <w:rStyle w:val="Lienhypertexte"/>
            <w:rFonts w:eastAsia="Times New Roman" w:cstheme="minorHAnsi"/>
            <w:lang w:eastAsia="fr-FR"/>
          </w:rPr>
          <w:t>www.delsey.com/fr</w:t>
        </w:r>
      </w:hyperlink>
      <w:r>
        <w:rPr>
          <w:rFonts w:eastAsia="Times New Roman" w:cstheme="minorHAnsi"/>
          <w:lang w:eastAsia="fr-FR"/>
        </w:rPr>
        <w:t>.</w:t>
      </w:r>
    </w:p>
    <w:p w14:paraId="2B1DF18A" w14:textId="77777777" w:rsidR="00947B7C" w:rsidRDefault="00947B7C" w:rsidP="00947B7C">
      <w:pPr>
        <w:shd w:val="clear" w:color="auto" w:fill="FFFFFF"/>
        <w:spacing w:after="0" w:line="240" w:lineRule="auto"/>
        <w:jc w:val="both"/>
        <w:rPr>
          <w:rFonts w:eastAsia="Times New Roman" w:cstheme="minorHAnsi"/>
          <w:lang w:eastAsia="fr-FR"/>
        </w:rPr>
      </w:pPr>
      <w:r w:rsidRPr="00D8173B">
        <w:rPr>
          <w:rFonts w:eastAsia="Times New Roman" w:cstheme="minorHAnsi"/>
          <w:lang w:eastAsia="fr-FR"/>
        </w:rPr>
        <w:t>Ces réductions sont applicables toute l’année sur tous les produits présents sur le site e-shop</w:t>
      </w:r>
      <w:r>
        <w:rPr>
          <w:rFonts w:eastAsia="Times New Roman" w:cstheme="minorHAnsi"/>
          <w:lang w:eastAsia="fr-FR"/>
        </w:rPr>
        <w:t xml:space="preserve"> </w:t>
      </w:r>
      <w:r w:rsidRPr="00D8173B">
        <w:rPr>
          <w:rFonts w:eastAsia="Times New Roman" w:cstheme="minorHAnsi"/>
          <w:lang w:eastAsia="fr-FR"/>
        </w:rPr>
        <w:t>mais ne sont pas cumulables avec des réductions déjà en cours.</w:t>
      </w:r>
    </w:p>
    <w:p w14:paraId="5E2E7BF3" w14:textId="3270173F" w:rsidR="00947B7C" w:rsidRDefault="00947B7C" w:rsidP="00947B7C">
      <w:pPr>
        <w:shd w:val="clear" w:color="auto" w:fill="FFFFFF"/>
        <w:spacing w:before="100" w:beforeAutospacing="1" w:after="100" w:afterAutospacing="1" w:line="240" w:lineRule="auto"/>
        <w:jc w:val="both"/>
        <w:rPr>
          <w:rFonts w:eastAsia="Times New Roman" w:cstheme="minorHAnsi"/>
          <w:lang w:eastAsia="fr-FR"/>
        </w:rPr>
      </w:pPr>
      <w:r w:rsidRPr="00555E86">
        <w:rPr>
          <w:rFonts w:eastAsia="Times New Roman" w:cstheme="minorHAnsi"/>
          <w:lang w:eastAsia="fr-FR"/>
        </w:rPr>
        <w:t xml:space="preserve">Afin de pouvoir bénéficier des </w:t>
      </w:r>
      <w:r>
        <w:rPr>
          <w:rFonts w:eastAsia="Times New Roman" w:cstheme="minorHAnsi"/>
          <w:lang w:eastAsia="fr-FR"/>
        </w:rPr>
        <w:t>O</w:t>
      </w:r>
      <w:r w:rsidRPr="00555E86">
        <w:rPr>
          <w:rFonts w:eastAsia="Times New Roman" w:cstheme="minorHAnsi"/>
          <w:lang w:eastAsia="fr-FR"/>
        </w:rPr>
        <w:t xml:space="preserve">ffres sur </w:t>
      </w:r>
      <w:r>
        <w:rPr>
          <w:rFonts w:eastAsia="Times New Roman" w:cstheme="minorHAnsi"/>
          <w:lang w:eastAsia="fr-FR"/>
        </w:rPr>
        <w:t>les produits</w:t>
      </w:r>
      <w:r w:rsidRPr="00555E86">
        <w:rPr>
          <w:rFonts w:eastAsia="Times New Roman" w:cstheme="minorHAnsi"/>
          <w:lang w:eastAsia="fr-FR"/>
        </w:rPr>
        <w:t xml:space="preserve"> </w:t>
      </w:r>
      <w:r>
        <w:rPr>
          <w:rFonts w:eastAsia="Times New Roman" w:cstheme="minorHAnsi"/>
          <w:lang w:eastAsia="fr-FR"/>
        </w:rPr>
        <w:t xml:space="preserve">DELSEY </w:t>
      </w:r>
      <w:r w:rsidRPr="00555E86">
        <w:rPr>
          <w:rFonts w:eastAsia="Times New Roman" w:cstheme="minorHAnsi"/>
          <w:lang w:eastAsia="fr-FR"/>
        </w:rPr>
        <w:t xml:space="preserve">dans le cadre du Programme, l’Adhérent doit posséder une adresse email et se créer un compte sur le site du partenaire </w:t>
      </w:r>
      <w:r>
        <w:rPr>
          <w:rFonts w:eastAsia="Times New Roman" w:cstheme="minorHAnsi"/>
          <w:lang w:eastAsia="fr-FR"/>
        </w:rPr>
        <w:t xml:space="preserve">DELSEY : </w:t>
      </w:r>
      <w:r w:rsidRPr="0070283F">
        <w:rPr>
          <w:rFonts w:eastAsia="Times New Roman" w:cstheme="minorHAnsi"/>
          <w:lang w:eastAsia="fr-FR"/>
        </w:rPr>
        <w:t>www.delsey.com/fr</w:t>
      </w:r>
      <w:r w:rsidRPr="00555E86">
        <w:rPr>
          <w:rFonts w:eastAsia="Times New Roman" w:cstheme="minorHAnsi"/>
          <w:lang w:eastAsia="fr-FR"/>
        </w:rPr>
        <w:t xml:space="preserve">. La création d’un compte client est obligatoire pour pouvoir commander sur le site du partenaire </w:t>
      </w:r>
      <w:r>
        <w:rPr>
          <w:rFonts w:eastAsia="Times New Roman" w:cstheme="minorHAnsi"/>
          <w:lang w:eastAsia="fr-FR"/>
        </w:rPr>
        <w:t xml:space="preserve">DELSEY </w:t>
      </w:r>
      <w:r w:rsidRPr="00555E86">
        <w:rPr>
          <w:rFonts w:eastAsia="Times New Roman" w:cstheme="minorHAnsi"/>
          <w:lang w:eastAsia="fr-FR"/>
        </w:rPr>
        <w:t xml:space="preserve">et bénéficier des réductions. En utilisant le service et en vous inscrivant en tant que client </w:t>
      </w:r>
      <w:r>
        <w:rPr>
          <w:rFonts w:eastAsia="Times New Roman" w:cstheme="minorHAnsi"/>
          <w:lang w:eastAsia="fr-FR"/>
        </w:rPr>
        <w:t>de DELSEY</w:t>
      </w:r>
      <w:r w:rsidRPr="00555E86">
        <w:rPr>
          <w:rFonts w:eastAsia="Times New Roman" w:cstheme="minorHAnsi"/>
          <w:lang w:eastAsia="fr-FR"/>
        </w:rPr>
        <w:t xml:space="preserve">, vous reconnaissez et acceptez le traitement de vos données personnelles par </w:t>
      </w:r>
      <w:r>
        <w:rPr>
          <w:rFonts w:eastAsia="Times New Roman" w:cstheme="minorHAnsi"/>
          <w:lang w:eastAsia="fr-FR"/>
        </w:rPr>
        <w:t>DELSEY</w:t>
      </w:r>
      <w:r w:rsidRPr="00555E86">
        <w:rPr>
          <w:rFonts w:eastAsia="Times New Roman" w:cstheme="minorHAnsi"/>
          <w:lang w:eastAsia="fr-FR"/>
        </w:rPr>
        <w:t xml:space="preserve">, selon leurs conditions générales de vente. La commande </w:t>
      </w:r>
      <w:r>
        <w:rPr>
          <w:rFonts w:eastAsia="Times New Roman" w:cstheme="minorHAnsi"/>
          <w:lang w:eastAsia="fr-FR"/>
        </w:rPr>
        <w:t>de produits</w:t>
      </w:r>
      <w:r w:rsidRPr="00555E86">
        <w:rPr>
          <w:rFonts w:eastAsia="Times New Roman" w:cstheme="minorHAnsi"/>
          <w:lang w:eastAsia="fr-FR"/>
        </w:rPr>
        <w:t xml:space="preserve"> est réservée aux Adhérents ayant pris connaissance et accepté par un clic ou, le cas échéant, par téléphone, les Conditions Générales de Vente du partenaire </w:t>
      </w:r>
      <w:r>
        <w:rPr>
          <w:rFonts w:eastAsia="Times New Roman" w:cstheme="minorHAnsi"/>
          <w:lang w:eastAsia="fr-FR"/>
        </w:rPr>
        <w:t xml:space="preserve">DELSEY </w:t>
      </w:r>
      <w:r w:rsidRPr="00555E86">
        <w:rPr>
          <w:rFonts w:eastAsia="Times New Roman" w:cstheme="minorHAnsi"/>
          <w:lang w:eastAsia="fr-FR"/>
        </w:rPr>
        <w:t>disponibles à cette adresse :</w:t>
      </w:r>
      <w:r>
        <w:rPr>
          <w:rFonts w:eastAsia="Times New Roman" w:cstheme="minorHAnsi"/>
          <w:color w:val="5B9BD5" w:themeColor="accent1"/>
          <w:u w:val="single"/>
          <w:lang w:eastAsia="fr-FR"/>
        </w:rPr>
        <w:t xml:space="preserve"> </w:t>
      </w:r>
      <w:proofErr w:type="gramStart"/>
      <w:r w:rsidRPr="00CB580C">
        <w:rPr>
          <w:rFonts w:eastAsia="Times New Roman" w:cstheme="minorHAnsi"/>
          <w:color w:val="5B9BD5" w:themeColor="accent1"/>
          <w:u w:val="single"/>
          <w:lang w:eastAsia="fr-FR"/>
        </w:rPr>
        <w:t>https://www.delsey.com/fr/fr/c/cgu</w:t>
      </w:r>
      <w:r>
        <w:rPr>
          <w:rFonts w:eastAsia="Times New Roman" w:cstheme="minorHAnsi"/>
          <w:color w:val="5B9BD5" w:themeColor="accent1"/>
          <w:u w:val="single"/>
          <w:lang w:eastAsia="fr-FR"/>
        </w:rPr>
        <w:t xml:space="preserve"> </w:t>
      </w:r>
      <w:r w:rsidRPr="00555E86">
        <w:rPr>
          <w:rFonts w:eastAsia="Times New Roman" w:cstheme="minorHAnsi"/>
          <w:lang w:eastAsia="fr-FR"/>
        </w:rPr>
        <w:t>.</w:t>
      </w:r>
      <w:proofErr w:type="gramEnd"/>
    </w:p>
    <w:p w14:paraId="1138A08F" w14:textId="118055B3" w:rsidR="005A7AB4" w:rsidRDefault="005A7AB4" w:rsidP="00947B7C">
      <w:pPr>
        <w:shd w:val="clear" w:color="auto" w:fill="FFFFFF"/>
        <w:spacing w:before="100" w:beforeAutospacing="1" w:after="100" w:afterAutospacing="1" w:line="240" w:lineRule="auto"/>
        <w:jc w:val="both"/>
        <w:rPr>
          <w:rFonts w:eastAsia="Times New Roman" w:cstheme="minorHAnsi"/>
          <w:lang w:eastAsia="fr-FR"/>
        </w:rPr>
      </w:pPr>
    </w:p>
    <w:p w14:paraId="03645BF8" w14:textId="0D44683E" w:rsidR="0026422D" w:rsidRDefault="0026422D">
      <w:pPr>
        <w:rPr>
          <w:rFonts w:eastAsia="Times New Roman" w:cstheme="minorHAnsi"/>
          <w:lang w:eastAsia="fr-FR"/>
        </w:rPr>
      </w:pPr>
      <w:r>
        <w:rPr>
          <w:rFonts w:eastAsia="Times New Roman" w:cstheme="minorHAnsi"/>
          <w:lang w:eastAsia="fr-FR"/>
        </w:rPr>
        <w:br w:type="page"/>
      </w:r>
    </w:p>
    <w:p w14:paraId="5BA21BC9" w14:textId="71CA4079" w:rsidR="00B01912" w:rsidRDefault="008F393F" w:rsidP="005A7AB4">
      <w:pPr>
        <w:pStyle w:val="Titre1"/>
        <w:numPr>
          <w:ilvl w:val="0"/>
          <w:numId w:val="0"/>
        </w:numPr>
      </w:pPr>
      <w:bookmarkStart w:id="171" w:name="_Toc64621297"/>
      <w:bookmarkStart w:id="172" w:name="_Ref66266744"/>
      <w:bookmarkStart w:id="173" w:name="_Ref66266763"/>
      <w:bookmarkStart w:id="174" w:name="_Toc73375955"/>
      <w:r>
        <w:lastRenderedPageBreak/>
        <w:t xml:space="preserve">Annexe 5 - </w:t>
      </w:r>
      <w:r w:rsidR="00B01912" w:rsidRPr="00574A5D">
        <w:t xml:space="preserve">Conditions d’accès </w:t>
      </w:r>
      <w:r w:rsidR="00B01912" w:rsidRPr="008B2115">
        <w:t>et règles applicables</w:t>
      </w:r>
      <w:r w:rsidR="00B01912" w:rsidRPr="00574A5D">
        <w:t xml:space="preserve"> aux salons Grand Voyageur</w:t>
      </w:r>
      <w:r>
        <w:t xml:space="preserve"> </w:t>
      </w:r>
      <w:r w:rsidR="00B01912" w:rsidRPr="00574A5D">
        <w:t>TGV INOUI</w:t>
      </w:r>
      <w:bookmarkEnd w:id="171"/>
      <w:bookmarkEnd w:id="172"/>
      <w:bookmarkEnd w:id="173"/>
      <w:bookmarkEnd w:id="174"/>
    </w:p>
    <w:p w14:paraId="771865D4" w14:textId="77777777" w:rsidR="005A7AB4" w:rsidRPr="005A7AB4" w:rsidRDefault="005A7AB4" w:rsidP="005A7AB4"/>
    <w:p w14:paraId="69F64A6F" w14:textId="77777777" w:rsidR="00D063B1" w:rsidRPr="00D063B1" w:rsidRDefault="00D063B1" w:rsidP="008475D0">
      <w:pPr>
        <w:pStyle w:val="Paragraphedeliste"/>
        <w:keepNext/>
        <w:keepLines/>
        <w:numPr>
          <w:ilvl w:val="0"/>
          <w:numId w:val="2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75" w:name="_Toc66271036"/>
      <w:bookmarkStart w:id="176" w:name="_Toc66271252"/>
      <w:bookmarkStart w:id="177" w:name="_Toc66271360"/>
      <w:bookmarkStart w:id="178" w:name="_Toc66271672"/>
      <w:bookmarkStart w:id="179" w:name="_Toc66272047"/>
      <w:bookmarkStart w:id="180" w:name="_Toc69378633"/>
      <w:bookmarkStart w:id="181" w:name="_Toc69380642"/>
      <w:bookmarkStart w:id="182" w:name="_Toc69380705"/>
      <w:bookmarkStart w:id="183" w:name="_Toc69380830"/>
      <w:bookmarkStart w:id="184" w:name="_Toc69381450"/>
      <w:bookmarkStart w:id="185" w:name="_Toc73375956"/>
      <w:bookmarkStart w:id="186" w:name="_Toc64621298"/>
      <w:bookmarkEnd w:id="175"/>
      <w:bookmarkEnd w:id="176"/>
      <w:bookmarkEnd w:id="177"/>
      <w:bookmarkEnd w:id="178"/>
      <w:bookmarkEnd w:id="179"/>
      <w:bookmarkEnd w:id="180"/>
      <w:bookmarkEnd w:id="181"/>
      <w:bookmarkEnd w:id="182"/>
      <w:bookmarkEnd w:id="183"/>
      <w:bookmarkEnd w:id="184"/>
      <w:bookmarkEnd w:id="185"/>
    </w:p>
    <w:p w14:paraId="142A4C4D" w14:textId="77777777" w:rsidR="00D063B1" w:rsidRPr="00D063B1" w:rsidRDefault="00D063B1" w:rsidP="008475D0">
      <w:pPr>
        <w:pStyle w:val="Paragraphedeliste"/>
        <w:keepNext/>
        <w:keepLines/>
        <w:numPr>
          <w:ilvl w:val="0"/>
          <w:numId w:val="2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87" w:name="_Toc66271037"/>
      <w:bookmarkStart w:id="188" w:name="_Toc66271253"/>
      <w:bookmarkStart w:id="189" w:name="_Toc66271361"/>
      <w:bookmarkStart w:id="190" w:name="_Toc66271673"/>
      <w:bookmarkStart w:id="191" w:name="_Toc66272048"/>
      <w:bookmarkStart w:id="192" w:name="_Toc69378634"/>
      <w:bookmarkStart w:id="193" w:name="_Toc69380643"/>
      <w:bookmarkStart w:id="194" w:name="_Toc69380706"/>
      <w:bookmarkStart w:id="195" w:name="_Toc69380831"/>
      <w:bookmarkStart w:id="196" w:name="_Toc69381451"/>
      <w:bookmarkStart w:id="197" w:name="_Toc73375957"/>
      <w:bookmarkEnd w:id="187"/>
      <w:bookmarkEnd w:id="188"/>
      <w:bookmarkEnd w:id="189"/>
      <w:bookmarkEnd w:id="190"/>
      <w:bookmarkEnd w:id="191"/>
      <w:bookmarkEnd w:id="192"/>
      <w:bookmarkEnd w:id="193"/>
      <w:bookmarkEnd w:id="194"/>
      <w:bookmarkEnd w:id="195"/>
      <w:bookmarkEnd w:id="196"/>
      <w:bookmarkEnd w:id="197"/>
    </w:p>
    <w:p w14:paraId="5062B5E7" w14:textId="77777777" w:rsidR="00D063B1" w:rsidRPr="00D063B1" w:rsidRDefault="00D063B1" w:rsidP="008475D0">
      <w:pPr>
        <w:pStyle w:val="Paragraphedeliste"/>
        <w:keepNext/>
        <w:keepLines/>
        <w:numPr>
          <w:ilvl w:val="0"/>
          <w:numId w:val="2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198" w:name="_Toc66271038"/>
      <w:bookmarkStart w:id="199" w:name="_Toc66271254"/>
      <w:bookmarkStart w:id="200" w:name="_Toc66271362"/>
      <w:bookmarkStart w:id="201" w:name="_Toc66271674"/>
      <w:bookmarkStart w:id="202" w:name="_Toc66272049"/>
      <w:bookmarkStart w:id="203" w:name="_Toc69378635"/>
      <w:bookmarkStart w:id="204" w:name="_Toc69380644"/>
      <w:bookmarkStart w:id="205" w:name="_Toc69380707"/>
      <w:bookmarkStart w:id="206" w:name="_Toc69380832"/>
      <w:bookmarkStart w:id="207" w:name="_Toc69381452"/>
      <w:bookmarkStart w:id="208" w:name="_Toc73375958"/>
      <w:bookmarkEnd w:id="198"/>
      <w:bookmarkEnd w:id="199"/>
      <w:bookmarkEnd w:id="200"/>
      <w:bookmarkEnd w:id="201"/>
      <w:bookmarkEnd w:id="202"/>
      <w:bookmarkEnd w:id="203"/>
      <w:bookmarkEnd w:id="204"/>
      <w:bookmarkEnd w:id="205"/>
      <w:bookmarkEnd w:id="206"/>
      <w:bookmarkEnd w:id="207"/>
      <w:bookmarkEnd w:id="208"/>
    </w:p>
    <w:p w14:paraId="1277B685" w14:textId="77777777" w:rsidR="00D063B1" w:rsidRPr="00D063B1" w:rsidRDefault="00D063B1" w:rsidP="008475D0">
      <w:pPr>
        <w:pStyle w:val="Paragraphedeliste"/>
        <w:keepNext/>
        <w:keepLines/>
        <w:numPr>
          <w:ilvl w:val="0"/>
          <w:numId w:val="2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209" w:name="_Toc66271039"/>
      <w:bookmarkStart w:id="210" w:name="_Toc66271255"/>
      <w:bookmarkStart w:id="211" w:name="_Toc66271363"/>
      <w:bookmarkStart w:id="212" w:name="_Toc66271675"/>
      <w:bookmarkStart w:id="213" w:name="_Toc66272050"/>
      <w:bookmarkStart w:id="214" w:name="_Toc69378636"/>
      <w:bookmarkStart w:id="215" w:name="_Toc69380645"/>
      <w:bookmarkStart w:id="216" w:name="_Toc69380708"/>
      <w:bookmarkStart w:id="217" w:name="_Toc69380833"/>
      <w:bookmarkStart w:id="218" w:name="_Toc69381453"/>
      <w:bookmarkStart w:id="219" w:name="_Toc73375959"/>
      <w:bookmarkEnd w:id="209"/>
      <w:bookmarkEnd w:id="210"/>
      <w:bookmarkEnd w:id="211"/>
      <w:bookmarkEnd w:id="212"/>
      <w:bookmarkEnd w:id="213"/>
      <w:bookmarkEnd w:id="214"/>
      <w:bookmarkEnd w:id="215"/>
      <w:bookmarkEnd w:id="216"/>
      <w:bookmarkEnd w:id="217"/>
      <w:bookmarkEnd w:id="218"/>
      <w:bookmarkEnd w:id="219"/>
    </w:p>
    <w:p w14:paraId="77BAF243" w14:textId="77777777" w:rsidR="00D063B1" w:rsidRPr="00D063B1" w:rsidRDefault="00D063B1" w:rsidP="008475D0">
      <w:pPr>
        <w:pStyle w:val="Paragraphedeliste"/>
        <w:keepNext/>
        <w:keepLines/>
        <w:numPr>
          <w:ilvl w:val="0"/>
          <w:numId w:val="24"/>
        </w:numPr>
        <w:spacing w:before="40" w:after="0"/>
        <w:contextualSpacing w:val="0"/>
        <w:outlineLvl w:val="1"/>
        <w:rPr>
          <w:rFonts w:asciiTheme="majorHAnsi" w:eastAsiaTheme="majorEastAsia" w:hAnsiTheme="majorHAnsi" w:cstheme="majorBidi"/>
          <w:vanish/>
          <w:color w:val="2E74B5" w:themeColor="accent1" w:themeShade="BF"/>
          <w:sz w:val="26"/>
          <w:szCs w:val="26"/>
        </w:rPr>
      </w:pPr>
      <w:bookmarkStart w:id="220" w:name="_Toc66271040"/>
      <w:bookmarkStart w:id="221" w:name="_Toc66271256"/>
      <w:bookmarkStart w:id="222" w:name="_Toc66271364"/>
      <w:bookmarkStart w:id="223" w:name="_Toc66271676"/>
      <w:bookmarkStart w:id="224" w:name="_Toc66272051"/>
      <w:bookmarkStart w:id="225" w:name="_Toc69378637"/>
      <w:bookmarkStart w:id="226" w:name="_Toc69380646"/>
      <w:bookmarkStart w:id="227" w:name="_Toc69380709"/>
      <w:bookmarkStart w:id="228" w:name="_Toc69380834"/>
      <w:bookmarkStart w:id="229" w:name="_Toc69381454"/>
      <w:bookmarkStart w:id="230" w:name="_Toc73375960"/>
      <w:bookmarkEnd w:id="220"/>
      <w:bookmarkEnd w:id="221"/>
      <w:bookmarkEnd w:id="222"/>
      <w:bookmarkEnd w:id="223"/>
      <w:bookmarkEnd w:id="224"/>
      <w:bookmarkEnd w:id="225"/>
      <w:bookmarkEnd w:id="226"/>
      <w:bookmarkEnd w:id="227"/>
      <w:bookmarkEnd w:id="228"/>
      <w:bookmarkEnd w:id="229"/>
      <w:bookmarkEnd w:id="230"/>
    </w:p>
    <w:p w14:paraId="2456807A" w14:textId="15A1B574" w:rsidR="00B01912" w:rsidRPr="008F393F" w:rsidRDefault="00B01912" w:rsidP="008475D0">
      <w:pPr>
        <w:pStyle w:val="Titre2"/>
        <w:numPr>
          <w:ilvl w:val="1"/>
          <w:numId w:val="24"/>
        </w:numPr>
      </w:pPr>
      <w:bookmarkStart w:id="231" w:name="_Toc73375961"/>
      <w:r w:rsidRPr="008F393F">
        <w:t>Périmètre des salons en France</w:t>
      </w:r>
      <w:bookmarkEnd w:id="186"/>
      <w:bookmarkEnd w:id="231"/>
    </w:p>
    <w:p w14:paraId="258B969F" w14:textId="77777777" w:rsidR="00B01912" w:rsidRPr="00D50317" w:rsidRDefault="00B01912" w:rsidP="00B01912">
      <w:pPr>
        <w:jc w:val="both"/>
      </w:pPr>
    </w:p>
    <w:p w14:paraId="771E247B" w14:textId="023C7324" w:rsidR="00B01912" w:rsidRDefault="00B01912" w:rsidP="00B01912">
      <w:pPr>
        <w:jc w:val="both"/>
      </w:pPr>
      <w:r w:rsidRPr="00D50317">
        <w:t>Les salons Grand Voyageur sont présents en gare de Paris Montparnasse, Bordeaux Saint-Jean, Nantes, Rennes, Paris Gare du Nord, Lille Flandres, Lille Europe, Paris Gare de Lyon, Lyon Part-Dieu, Marseille Saint-Charles, Paris Est et Strasbourg.</w:t>
      </w:r>
    </w:p>
    <w:p w14:paraId="6419E146" w14:textId="77777777" w:rsidR="00D063B1" w:rsidRPr="00D50317" w:rsidRDefault="00D063B1" w:rsidP="00B01912">
      <w:pPr>
        <w:jc w:val="both"/>
      </w:pPr>
    </w:p>
    <w:p w14:paraId="2A738238" w14:textId="7575C697" w:rsidR="00B01912" w:rsidRDefault="00B01912" w:rsidP="008475D0">
      <w:pPr>
        <w:pStyle w:val="Titre2"/>
        <w:numPr>
          <w:ilvl w:val="1"/>
          <w:numId w:val="24"/>
        </w:numPr>
      </w:pPr>
      <w:bookmarkStart w:id="232" w:name="_Toc64621299"/>
      <w:bookmarkStart w:id="233" w:name="_Toc73375962"/>
      <w:r w:rsidRPr="00BE79F1">
        <w:t>Horaires d’accès des salons</w:t>
      </w:r>
      <w:bookmarkEnd w:id="232"/>
      <w:bookmarkEnd w:id="233"/>
    </w:p>
    <w:p w14:paraId="42507B6D" w14:textId="77777777" w:rsidR="00D063B1" w:rsidRPr="00D063B1" w:rsidRDefault="00D063B1" w:rsidP="00D063B1"/>
    <w:p w14:paraId="2C575B43" w14:textId="77777777" w:rsidR="00B01912" w:rsidRPr="00D50317" w:rsidRDefault="00B01912" w:rsidP="00B01912">
      <w:pPr>
        <w:jc w:val="both"/>
      </w:pPr>
      <w:r w:rsidRPr="00D50317">
        <w:t>Afin de mieux vous accueillir, les heures d’ouverture de vos salons Grand Voyageur sont ajustées au mieux en fonction des premiers et derniers départs de vos TGV</w:t>
      </w:r>
      <w:r>
        <w:t xml:space="preserve"> INOUI</w:t>
      </w:r>
      <w:r w:rsidRPr="00D50317">
        <w:t xml:space="preserve">. </w:t>
      </w:r>
    </w:p>
    <w:p w14:paraId="2E54E6AB" w14:textId="43EABC78" w:rsidR="00B01912" w:rsidRPr="00D50317" w:rsidRDefault="00B01912" w:rsidP="00B01912">
      <w:pPr>
        <w:jc w:val="both"/>
      </w:pPr>
      <w:r w:rsidRPr="00D50317">
        <w:t>Les horaires peuvent être amenés à être modifiés ponctuellement en fonction de l’actualité et des cas de forces majeures (cf</w:t>
      </w:r>
      <w:r w:rsidR="00492240">
        <w:t>.</w:t>
      </w:r>
      <w:r w:rsidR="005F7B89">
        <w:t xml:space="preserve"> </w:t>
      </w:r>
      <w:r w:rsidRPr="004465F9">
        <w:fldChar w:fldCharType="begin"/>
      </w:r>
      <w:r w:rsidRPr="004465F9">
        <w:instrText xml:space="preserve"> REF _Ref64044744 \w \h </w:instrText>
      </w:r>
      <w:r>
        <w:instrText xml:space="preserve"> \* MERGEFORMAT </w:instrText>
      </w:r>
      <w:r w:rsidRPr="004465F9">
        <w:fldChar w:fldCharType="separate"/>
      </w:r>
      <w:r w:rsidR="00E35D25">
        <w:t>5.10</w:t>
      </w:r>
      <w:r w:rsidRPr="004465F9">
        <w:fldChar w:fldCharType="end"/>
      </w:r>
      <w:r w:rsidRPr="004465F9">
        <w:t xml:space="preserve"> </w:t>
      </w:r>
      <w:r w:rsidRPr="004465F9">
        <w:fldChar w:fldCharType="begin"/>
      </w:r>
      <w:r w:rsidRPr="004465F9">
        <w:instrText xml:space="preserve"> REF _Ref64044728 \h </w:instrText>
      </w:r>
      <w:r>
        <w:instrText xml:space="preserve"> \* MERGEFORMAT </w:instrText>
      </w:r>
      <w:r w:rsidRPr="004465F9">
        <w:fldChar w:fldCharType="separate"/>
      </w:r>
      <w:r w:rsidR="00E35D25" w:rsidRPr="00BE79F1">
        <w:t>Fermetures temporaires / anticipées</w:t>
      </w:r>
      <w:r w:rsidRPr="004465F9">
        <w:fldChar w:fldCharType="end"/>
      </w:r>
      <w:r w:rsidRPr="00D50317">
        <w:t>)</w:t>
      </w:r>
    </w:p>
    <w:p w14:paraId="0A21F2FC" w14:textId="77777777" w:rsidR="00B01912" w:rsidRPr="00D50317" w:rsidRDefault="00B01912" w:rsidP="00B01912">
      <w:pPr>
        <w:jc w:val="both"/>
      </w:pPr>
      <w:r w:rsidRPr="00D50317">
        <w:t xml:space="preserve">Ils sont également ouverts en weekend ainsi que les jours fériés à l’exception du 1er mai. </w:t>
      </w:r>
    </w:p>
    <w:p w14:paraId="53735E40" w14:textId="77777777" w:rsidR="00B01912" w:rsidRDefault="00B01912" w:rsidP="00B01912">
      <w:pPr>
        <w:jc w:val="both"/>
      </w:pPr>
      <w:r w:rsidRPr="00D50317">
        <w:t>Vous pouvez consulter tous les horaires de vos Salons en cliquant sur le lien suivant :</w:t>
      </w:r>
    </w:p>
    <w:p w14:paraId="0BF399A4" w14:textId="77777777" w:rsidR="00B01912" w:rsidRPr="00D50317" w:rsidRDefault="00B01912" w:rsidP="00B01912">
      <w:pPr>
        <w:jc w:val="both"/>
      </w:pPr>
      <w:bookmarkStart w:id="234" w:name="_Hlk64044819"/>
      <w:r w:rsidRPr="00F3092D">
        <w:t>https://medias.sncf.com/sncfcom/pdf/moncompte/SGV_AFFICHE_HORAIRES_SALONS_A4_092019-HD.PDF</w:t>
      </w:r>
      <w:bookmarkEnd w:id="234"/>
    </w:p>
    <w:p w14:paraId="744EAA3C" w14:textId="77777777" w:rsidR="00BE79F1" w:rsidRDefault="00BE79F1" w:rsidP="00BE79F1">
      <w:pPr>
        <w:pStyle w:val="Titre2"/>
        <w:numPr>
          <w:ilvl w:val="0"/>
          <w:numId w:val="0"/>
        </w:numPr>
        <w:ind w:left="576" w:hanging="576"/>
      </w:pPr>
      <w:bookmarkStart w:id="235" w:name="_Toc64621300"/>
    </w:p>
    <w:p w14:paraId="1B59DAA2" w14:textId="6630AC4B" w:rsidR="00B01912" w:rsidRDefault="00B01912" w:rsidP="008475D0">
      <w:pPr>
        <w:pStyle w:val="Titre2"/>
        <w:numPr>
          <w:ilvl w:val="1"/>
          <w:numId w:val="24"/>
        </w:numPr>
      </w:pPr>
      <w:bookmarkStart w:id="236" w:name="_Toc73375963"/>
      <w:r w:rsidRPr="00D063B1">
        <w:t>Conditions d’accès en salon et éligibilité</w:t>
      </w:r>
      <w:bookmarkEnd w:id="235"/>
      <w:bookmarkEnd w:id="236"/>
    </w:p>
    <w:p w14:paraId="61253937" w14:textId="77777777" w:rsidR="00B01912" w:rsidRDefault="00B01912" w:rsidP="00B01912"/>
    <w:p w14:paraId="45D0B19E" w14:textId="77777777" w:rsidR="00D063B1" w:rsidRPr="00D063B1" w:rsidRDefault="00D063B1" w:rsidP="008475D0">
      <w:pPr>
        <w:pStyle w:val="Paragraphedeliste"/>
        <w:keepNext/>
        <w:keepLines/>
        <w:numPr>
          <w:ilvl w:val="0"/>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37" w:name="_Toc66271044"/>
      <w:bookmarkStart w:id="238" w:name="_Toc66271260"/>
      <w:bookmarkStart w:id="239" w:name="_Toc66271368"/>
      <w:bookmarkStart w:id="240" w:name="_Toc64621301"/>
      <w:bookmarkEnd w:id="237"/>
      <w:bookmarkEnd w:id="238"/>
      <w:bookmarkEnd w:id="239"/>
    </w:p>
    <w:p w14:paraId="5820607C" w14:textId="77777777" w:rsidR="00D063B1" w:rsidRPr="00D063B1" w:rsidRDefault="00D063B1" w:rsidP="008475D0">
      <w:pPr>
        <w:pStyle w:val="Paragraphedeliste"/>
        <w:keepNext/>
        <w:keepLines/>
        <w:numPr>
          <w:ilvl w:val="0"/>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41" w:name="_Toc66271045"/>
      <w:bookmarkStart w:id="242" w:name="_Toc66271261"/>
      <w:bookmarkStart w:id="243" w:name="_Toc66271369"/>
      <w:bookmarkEnd w:id="241"/>
      <w:bookmarkEnd w:id="242"/>
      <w:bookmarkEnd w:id="243"/>
    </w:p>
    <w:p w14:paraId="57DD3046" w14:textId="77777777" w:rsidR="00D063B1" w:rsidRPr="00D063B1" w:rsidRDefault="00D063B1" w:rsidP="008475D0">
      <w:pPr>
        <w:pStyle w:val="Paragraphedeliste"/>
        <w:keepNext/>
        <w:keepLines/>
        <w:numPr>
          <w:ilvl w:val="0"/>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44" w:name="_Toc66271046"/>
      <w:bookmarkStart w:id="245" w:name="_Toc66271262"/>
      <w:bookmarkStart w:id="246" w:name="_Toc66271370"/>
      <w:bookmarkEnd w:id="244"/>
      <w:bookmarkEnd w:id="245"/>
      <w:bookmarkEnd w:id="246"/>
    </w:p>
    <w:p w14:paraId="050ED74A" w14:textId="77777777" w:rsidR="00D063B1" w:rsidRPr="00D063B1" w:rsidRDefault="00D063B1" w:rsidP="008475D0">
      <w:pPr>
        <w:pStyle w:val="Paragraphedeliste"/>
        <w:keepNext/>
        <w:keepLines/>
        <w:numPr>
          <w:ilvl w:val="0"/>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47" w:name="_Toc66271047"/>
      <w:bookmarkStart w:id="248" w:name="_Toc66271263"/>
      <w:bookmarkStart w:id="249" w:name="_Toc66271371"/>
      <w:bookmarkEnd w:id="247"/>
      <w:bookmarkEnd w:id="248"/>
      <w:bookmarkEnd w:id="249"/>
    </w:p>
    <w:p w14:paraId="5327F48E" w14:textId="77777777" w:rsidR="00D063B1" w:rsidRPr="00D063B1" w:rsidRDefault="00D063B1" w:rsidP="008475D0">
      <w:pPr>
        <w:pStyle w:val="Paragraphedeliste"/>
        <w:keepNext/>
        <w:keepLines/>
        <w:numPr>
          <w:ilvl w:val="0"/>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50" w:name="_Toc66271048"/>
      <w:bookmarkStart w:id="251" w:name="_Toc66271264"/>
      <w:bookmarkStart w:id="252" w:name="_Toc66271372"/>
      <w:bookmarkEnd w:id="250"/>
      <w:bookmarkEnd w:id="251"/>
      <w:bookmarkEnd w:id="252"/>
    </w:p>
    <w:p w14:paraId="5F6F9B4D" w14:textId="77777777" w:rsidR="00D063B1" w:rsidRPr="00D063B1" w:rsidRDefault="00D063B1"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53" w:name="_Toc66271049"/>
      <w:bookmarkStart w:id="254" w:name="_Toc66271265"/>
      <w:bookmarkStart w:id="255" w:name="_Toc66271373"/>
      <w:bookmarkEnd w:id="253"/>
      <w:bookmarkEnd w:id="254"/>
      <w:bookmarkEnd w:id="255"/>
    </w:p>
    <w:p w14:paraId="0A5C6C27" w14:textId="77777777" w:rsidR="00D063B1" w:rsidRPr="00D063B1" w:rsidRDefault="00D063B1"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56" w:name="_Toc66271050"/>
      <w:bookmarkStart w:id="257" w:name="_Toc66271266"/>
      <w:bookmarkStart w:id="258" w:name="_Toc66271374"/>
      <w:bookmarkEnd w:id="256"/>
      <w:bookmarkEnd w:id="257"/>
      <w:bookmarkEnd w:id="258"/>
    </w:p>
    <w:p w14:paraId="243851F6" w14:textId="77777777" w:rsidR="00D063B1" w:rsidRPr="00D063B1" w:rsidRDefault="00D063B1"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59" w:name="_Toc66271051"/>
      <w:bookmarkStart w:id="260" w:name="_Toc66271267"/>
      <w:bookmarkStart w:id="261" w:name="_Toc66271375"/>
      <w:bookmarkEnd w:id="259"/>
      <w:bookmarkEnd w:id="260"/>
      <w:bookmarkEnd w:id="261"/>
    </w:p>
    <w:p w14:paraId="6C10CDF1" w14:textId="16ADCA58" w:rsidR="00B01912" w:rsidRDefault="00B01912" w:rsidP="008475D0">
      <w:pPr>
        <w:pStyle w:val="Titre3"/>
        <w:numPr>
          <w:ilvl w:val="2"/>
          <w:numId w:val="25"/>
        </w:numPr>
      </w:pPr>
      <w:r w:rsidRPr="007E0E33">
        <w:t>Eligibilité</w:t>
      </w:r>
      <w:bookmarkEnd w:id="240"/>
      <w:r w:rsidRPr="007E0E33">
        <w:t xml:space="preserve"> </w:t>
      </w:r>
    </w:p>
    <w:p w14:paraId="5BB98405" w14:textId="4DB4D61D" w:rsidR="00B01912" w:rsidRPr="00D50317" w:rsidRDefault="00B01912" w:rsidP="00B01912">
      <w:pPr>
        <w:jc w:val="both"/>
      </w:pPr>
      <w:r w:rsidRPr="00D50317">
        <w:t xml:space="preserve">Les salons Grand Voyageur sont accessibles sur présentation de la </w:t>
      </w:r>
      <w:r w:rsidR="004C115B">
        <w:t>C</w:t>
      </w:r>
      <w:r w:rsidRPr="00D50317">
        <w:t>arte de fidélité Grand Voyageur Le Club</w:t>
      </w:r>
      <w:r w:rsidR="00492240">
        <w:t xml:space="preserve"> </w:t>
      </w:r>
      <w:r w:rsidRPr="00D50317">
        <w:t>accompagné</w:t>
      </w:r>
      <w:r w:rsidR="00492240">
        <w:t>e</w:t>
      </w:r>
      <w:r w:rsidRPr="00D50317">
        <w:t xml:space="preserve"> d’un billet du jour TGV</w:t>
      </w:r>
      <w:r>
        <w:t xml:space="preserve"> INOUI</w:t>
      </w:r>
      <w:r w:rsidRPr="00D50317">
        <w:t>/Intercités</w:t>
      </w:r>
      <w:r>
        <w:t>/OUIGO</w:t>
      </w:r>
      <w:r w:rsidRPr="00D50317">
        <w:t>.</w:t>
      </w:r>
    </w:p>
    <w:p w14:paraId="770A9C30" w14:textId="228C3150" w:rsidR="00B01912" w:rsidRPr="00D50317" w:rsidRDefault="00B01912" w:rsidP="00B01912">
      <w:pPr>
        <w:jc w:val="both"/>
      </w:pPr>
      <w:r w:rsidRPr="00D50317">
        <w:t>Les salons Grand Voyageur sont également accessibles aux détenteurs d’un billet PRO PREMIERE du jour (Carte Liberté, Forfait 1re, Tarifs négociés 1re, Militaires 1re du jour)</w:t>
      </w:r>
      <w:r>
        <w:t xml:space="preserve"> et aux détenteurs d’une </w:t>
      </w:r>
      <w:r w:rsidR="004C115B">
        <w:t>C</w:t>
      </w:r>
      <w:r>
        <w:t xml:space="preserve">arte de fidélité </w:t>
      </w:r>
      <w:proofErr w:type="spellStart"/>
      <w:r>
        <w:t>Railteam</w:t>
      </w:r>
      <w:proofErr w:type="spellEnd"/>
      <w:r>
        <w:t xml:space="preserve"> </w:t>
      </w:r>
      <w:bookmarkStart w:id="262" w:name="_Hlk64362992"/>
      <w:r>
        <w:t>ayant un billet du jour TGV INOUI/Intercités/OUIGO</w:t>
      </w:r>
      <w:bookmarkEnd w:id="262"/>
      <w:r w:rsidRPr="00D50317">
        <w:t xml:space="preserve">.  </w:t>
      </w:r>
    </w:p>
    <w:p w14:paraId="6D16DE9D" w14:textId="77777777" w:rsidR="00B01912" w:rsidRDefault="00B01912" w:rsidP="00B01912">
      <w:pPr>
        <w:jc w:val="both"/>
      </w:pPr>
      <w:r w:rsidRPr="00D50317">
        <w:t xml:space="preserve">L’accès aux salons peut se faire uniquement si le voyageur dispose d’un billet du jour dans les conditions citées précédemment. Dans le cas contraire, il verra son accès au salon Grand Voyageur refusé. </w:t>
      </w:r>
    </w:p>
    <w:p w14:paraId="21670C92" w14:textId="77777777" w:rsidR="00B01912" w:rsidRDefault="00B01912" w:rsidP="008475D0">
      <w:pPr>
        <w:pStyle w:val="Titre3"/>
        <w:numPr>
          <w:ilvl w:val="2"/>
          <w:numId w:val="25"/>
        </w:numPr>
      </w:pPr>
      <w:bookmarkStart w:id="263" w:name="_Toc64621302"/>
      <w:r w:rsidRPr="00D50317">
        <w:t>Accompagnants</w:t>
      </w:r>
      <w:bookmarkEnd w:id="263"/>
      <w:r w:rsidRPr="00D50317">
        <w:t xml:space="preserve"> </w:t>
      </w:r>
    </w:p>
    <w:p w14:paraId="095A074C" w14:textId="77777777" w:rsidR="00B01912" w:rsidRPr="00D50317" w:rsidRDefault="00B01912" w:rsidP="00B01912">
      <w:pPr>
        <w:jc w:val="both"/>
      </w:pPr>
      <w:r w:rsidRPr="00D50317">
        <w:t>Chaque client éligible</w:t>
      </w:r>
      <w:r>
        <w:t xml:space="preserve"> à l’accès aux Salons</w:t>
      </w:r>
      <w:r w:rsidRPr="00D50317">
        <w:t xml:space="preserve"> peut bénéficier d’un accompagnateur, qui aura également accès au salon dans les mêmes conditions qu’un client éligible</w:t>
      </w:r>
      <w:r>
        <w:t xml:space="preserve"> à l’accès aux Salons</w:t>
      </w:r>
      <w:r w:rsidRPr="00D50317">
        <w:t>.</w:t>
      </w:r>
    </w:p>
    <w:p w14:paraId="5DD6A24F" w14:textId="77777777" w:rsidR="00B01912" w:rsidRDefault="00B01912" w:rsidP="00B01912">
      <w:pPr>
        <w:jc w:val="both"/>
      </w:pPr>
      <w:r w:rsidRPr="00D50317">
        <w:t>Durant les weekends, chaque client éligible</w:t>
      </w:r>
      <w:r>
        <w:t xml:space="preserve"> à l’accès aux Salons</w:t>
      </w:r>
      <w:r w:rsidRPr="00D50317">
        <w:t xml:space="preserve"> bénéficie également de la possibilité de venir avec ses enfants en plus de l’accompagnant. </w:t>
      </w:r>
    </w:p>
    <w:p w14:paraId="0E1D9748" w14:textId="77777777" w:rsidR="00B01912" w:rsidRDefault="00B01912" w:rsidP="00B01912">
      <w:pPr>
        <w:jc w:val="both"/>
      </w:pPr>
    </w:p>
    <w:p w14:paraId="20414BD2" w14:textId="77777777" w:rsidR="00B01912" w:rsidRDefault="00B01912" w:rsidP="008475D0">
      <w:pPr>
        <w:pStyle w:val="Titre3"/>
        <w:numPr>
          <w:ilvl w:val="2"/>
          <w:numId w:val="25"/>
        </w:numPr>
      </w:pPr>
      <w:bookmarkStart w:id="264" w:name="_Toc64621303"/>
      <w:r w:rsidRPr="00D50317">
        <w:lastRenderedPageBreak/>
        <w:t>Cas de refus possibles</w:t>
      </w:r>
      <w:bookmarkEnd w:id="264"/>
    </w:p>
    <w:p w14:paraId="040686A4" w14:textId="77777777" w:rsidR="00B01912" w:rsidRPr="00D50317" w:rsidRDefault="00B01912" w:rsidP="00B01912">
      <w:pPr>
        <w:jc w:val="both"/>
      </w:pPr>
      <w:r w:rsidRPr="00D50317">
        <w:t xml:space="preserve">Afin de préserver la sécurité des clients et du personnel présent dans le salon, les équipes d’accueil peuvent refuser l’entrée aux clients pouvant présenter un risque pour la quiétude et/ou la sécurité du salon. </w:t>
      </w:r>
    </w:p>
    <w:p w14:paraId="096802C5" w14:textId="77777777" w:rsidR="00B01912" w:rsidRPr="00D50317" w:rsidRDefault="00B01912" w:rsidP="00B01912">
      <w:pPr>
        <w:jc w:val="both"/>
      </w:pPr>
      <w:r w:rsidRPr="00D50317">
        <w:t>Ainsi, les clients étant en état d’ébriété, d’agressivité ou sous l’emprise de stupéfiants ne seront pas admis dans le salon.</w:t>
      </w:r>
    </w:p>
    <w:p w14:paraId="763EF417" w14:textId="77777777" w:rsidR="00B01912" w:rsidRDefault="00B01912" w:rsidP="00B01912">
      <w:pPr>
        <w:jc w:val="both"/>
      </w:pPr>
      <w:r w:rsidRPr="00D50317">
        <w:t>Les chiens (hors chiens guides d’aveugle) sont admis uniquement s’ils sont dans un panier et ne dérangent pas la quiétude des autres voyageurs.</w:t>
      </w:r>
    </w:p>
    <w:p w14:paraId="6826FCDB" w14:textId="77777777" w:rsidR="00B01912" w:rsidRDefault="00B01912" w:rsidP="00B01912">
      <w:pPr>
        <w:jc w:val="both"/>
      </w:pPr>
      <w:r w:rsidRPr="00D50317">
        <w:t>Les vélos doivent être laissés dans un espace en gare dédié à cet effet et les trottinettes rangées de manière à ne pas gêner la circulation des autres voyageurs.</w:t>
      </w:r>
    </w:p>
    <w:p w14:paraId="3ABF49FB" w14:textId="77777777" w:rsidR="00B01912" w:rsidRPr="00D50317" w:rsidRDefault="00B01912" w:rsidP="00B01912">
      <w:pPr>
        <w:jc w:val="both"/>
      </w:pPr>
      <w:r w:rsidRPr="00D50317">
        <w:t xml:space="preserve">Enfin, les chariots ne sont pas admis dans les salons Grand Voyageur dans le cadre du plan Vigipirate.   </w:t>
      </w:r>
    </w:p>
    <w:p w14:paraId="5785F5A7" w14:textId="77777777" w:rsidR="00B01912" w:rsidRDefault="00B01912" w:rsidP="00B01912">
      <w:pPr>
        <w:spacing w:after="0"/>
        <w:jc w:val="both"/>
      </w:pPr>
    </w:p>
    <w:p w14:paraId="492DEED8" w14:textId="77777777" w:rsidR="00B01912" w:rsidRDefault="00B01912" w:rsidP="00B01912">
      <w:pPr>
        <w:spacing w:after="0"/>
        <w:jc w:val="both"/>
      </w:pPr>
    </w:p>
    <w:p w14:paraId="0230B2E2" w14:textId="77777777" w:rsidR="00B01912" w:rsidRPr="00BE79F1" w:rsidRDefault="00B01912" w:rsidP="008475D0">
      <w:pPr>
        <w:pStyle w:val="Titre2"/>
        <w:numPr>
          <w:ilvl w:val="1"/>
          <w:numId w:val="24"/>
        </w:numPr>
      </w:pPr>
      <w:bookmarkStart w:id="265" w:name="_Toc64621304"/>
      <w:bookmarkStart w:id="266" w:name="_Toc73375964"/>
      <w:r w:rsidRPr="00BE79F1">
        <w:t>Dénominations des salons</w:t>
      </w:r>
      <w:bookmarkEnd w:id="265"/>
      <w:bookmarkEnd w:id="266"/>
    </w:p>
    <w:p w14:paraId="214B367C" w14:textId="77777777" w:rsidR="00B01912" w:rsidRPr="00AC5E19" w:rsidRDefault="00B01912" w:rsidP="00B01912">
      <w:pPr>
        <w:jc w:val="both"/>
      </w:pPr>
    </w:p>
    <w:p w14:paraId="5D75F73C" w14:textId="042FD7AF" w:rsidR="00B01912" w:rsidRPr="00AC5E19" w:rsidRDefault="00B01912" w:rsidP="00B01912">
      <w:pPr>
        <w:jc w:val="both"/>
      </w:pPr>
      <w:r w:rsidRPr="00AC5E19">
        <w:t xml:space="preserve">Les salons Grand Voyageur sont un des avantages du Programme de Fidélité adaptés aux voyageurs </w:t>
      </w:r>
      <w:r>
        <w:t>du statut</w:t>
      </w:r>
      <w:r w:rsidRPr="00AC5E19">
        <w:t xml:space="preserve"> </w:t>
      </w:r>
      <w:r>
        <w:t xml:space="preserve">Grand Voyageur Le Club, </w:t>
      </w:r>
      <w:r w:rsidRPr="00AC5E19">
        <w:t xml:space="preserve">le plus élevé du </w:t>
      </w:r>
      <w:r w:rsidR="00492240">
        <w:t>P</w:t>
      </w:r>
      <w:r w:rsidRPr="00AC5E19">
        <w:t>rogramme</w:t>
      </w:r>
      <w:proofErr w:type="gramStart"/>
      <w:r w:rsidRPr="00AC5E19">
        <w:t>, .</w:t>
      </w:r>
      <w:proofErr w:type="gramEnd"/>
      <w:r w:rsidRPr="00AC5E19">
        <w:t xml:space="preserve"> La dénomination des salons Grand Voyageur se réfère strictement au nom du programme de fidélité </w:t>
      </w:r>
      <w:r>
        <w:t xml:space="preserve">Grand </w:t>
      </w:r>
      <w:r w:rsidRPr="00AC5E19">
        <w:t xml:space="preserve">Voyageur et en aucun cas au statut Grand Voyageur qui ne donne pas accès aux salons. </w:t>
      </w:r>
    </w:p>
    <w:p w14:paraId="119A8E85" w14:textId="77777777" w:rsidR="00B01912" w:rsidRDefault="00B01912" w:rsidP="00B01912">
      <w:pPr>
        <w:spacing w:after="0"/>
        <w:jc w:val="both"/>
      </w:pPr>
    </w:p>
    <w:p w14:paraId="715A2FFF" w14:textId="77777777" w:rsidR="00B01912" w:rsidRPr="00BE79F1" w:rsidRDefault="00B01912" w:rsidP="008475D0">
      <w:pPr>
        <w:pStyle w:val="Titre2"/>
        <w:numPr>
          <w:ilvl w:val="1"/>
          <w:numId w:val="24"/>
        </w:numPr>
      </w:pPr>
      <w:bookmarkStart w:id="267" w:name="_Toc64621305"/>
      <w:bookmarkStart w:id="268" w:name="_Toc73375965"/>
      <w:r w:rsidRPr="00BE79F1">
        <w:t>Usage des salons</w:t>
      </w:r>
      <w:bookmarkEnd w:id="267"/>
      <w:bookmarkEnd w:id="268"/>
      <w:r w:rsidRPr="00BE79F1">
        <w:t xml:space="preserve"> </w:t>
      </w:r>
    </w:p>
    <w:p w14:paraId="2BF045DF" w14:textId="77777777" w:rsidR="00B01912" w:rsidRPr="00AC5E19" w:rsidRDefault="00B01912" w:rsidP="00B01912">
      <w:pPr>
        <w:jc w:val="both"/>
      </w:pPr>
    </w:p>
    <w:p w14:paraId="3BB535C8" w14:textId="77777777" w:rsidR="00B01912" w:rsidRPr="00AC5E19" w:rsidRDefault="00B01912" w:rsidP="00B01912">
      <w:pPr>
        <w:jc w:val="both"/>
      </w:pPr>
      <w:r w:rsidRPr="00AC5E19">
        <w:t xml:space="preserve">Les salons Grand Voyageur reçoivent les clients éligibles </w:t>
      </w:r>
      <w:r>
        <w:t xml:space="preserve">à l’accès aux Salons </w:t>
      </w:r>
      <w:r w:rsidRPr="00AC5E19">
        <w:t xml:space="preserve">durant leur temps d’attente et leur proposent des services auxquels ils ont accès en exclusivité le jour de leur voyage. </w:t>
      </w:r>
    </w:p>
    <w:p w14:paraId="31DD1538" w14:textId="77777777" w:rsidR="00B01912" w:rsidRPr="00AC5E19" w:rsidRDefault="00B01912" w:rsidP="00B01912">
      <w:pPr>
        <w:jc w:val="both"/>
      </w:pPr>
      <w:r w:rsidRPr="00AC5E19">
        <w:t>Ils sont destinés aux voyageurs voulant bénéficier d’un endroit calme lors de l’attente de leur TGV</w:t>
      </w:r>
      <w:r>
        <w:t xml:space="preserve"> INOUI</w:t>
      </w:r>
      <w:r w:rsidRPr="00AC5E19">
        <w:t xml:space="preserve"> pour se reposer ou travailler dans le calme. </w:t>
      </w:r>
    </w:p>
    <w:p w14:paraId="0983DDD6" w14:textId="77BECA90" w:rsidR="00B01912" w:rsidRDefault="00B01912" w:rsidP="00B01912">
      <w:pPr>
        <w:jc w:val="both"/>
      </w:pPr>
      <w:r w:rsidRPr="00AC5E19">
        <w:t>Le voyageur bénéficie également de nombreux services (</w:t>
      </w:r>
      <w:r w:rsidRPr="00EF00F6">
        <w:t xml:space="preserve">cf. </w:t>
      </w:r>
      <w:r w:rsidRPr="00EF00F6">
        <w:fldChar w:fldCharType="begin"/>
      </w:r>
      <w:r w:rsidRPr="00EF00F6">
        <w:instrText xml:space="preserve"> REF _Ref64045498 \r \h </w:instrText>
      </w:r>
      <w:r>
        <w:instrText xml:space="preserve"> \* MERGEFORMAT </w:instrText>
      </w:r>
      <w:r w:rsidRPr="00EF00F6">
        <w:fldChar w:fldCharType="separate"/>
      </w:r>
      <w:r w:rsidR="00E35D25">
        <w:t>5.8</w:t>
      </w:r>
      <w:r w:rsidRPr="00EF00F6">
        <w:fldChar w:fldCharType="end"/>
      </w:r>
      <w:r w:rsidRPr="00EF00F6">
        <w:t xml:space="preserve"> </w:t>
      </w:r>
      <w:r w:rsidRPr="00EF00F6">
        <w:fldChar w:fldCharType="begin"/>
      </w:r>
      <w:r w:rsidRPr="00EF00F6">
        <w:instrText xml:space="preserve"> REF _Ref64045501 \h </w:instrText>
      </w:r>
      <w:r>
        <w:instrText xml:space="preserve"> \* MERGEFORMAT </w:instrText>
      </w:r>
      <w:r w:rsidRPr="00EF00F6">
        <w:fldChar w:fldCharType="separate"/>
      </w:r>
      <w:r w:rsidR="00E35D25" w:rsidRPr="00BE79F1">
        <w:t>Usage des services</w:t>
      </w:r>
      <w:r w:rsidRPr="00EF00F6">
        <w:fldChar w:fldCharType="end"/>
      </w:r>
      <w:r w:rsidRPr="00AC5E19">
        <w:t xml:space="preserve">) qui lui sont offerts à titre gracieux. </w:t>
      </w:r>
    </w:p>
    <w:p w14:paraId="22E22213" w14:textId="77777777" w:rsidR="00B01912" w:rsidRPr="00AC5E19" w:rsidRDefault="00B01912" w:rsidP="00B01912">
      <w:pPr>
        <w:jc w:val="both"/>
      </w:pPr>
    </w:p>
    <w:p w14:paraId="584209BE" w14:textId="77777777" w:rsidR="00B01912" w:rsidRPr="00BE79F1" w:rsidRDefault="00B01912" w:rsidP="008475D0">
      <w:pPr>
        <w:pStyle w:val="Titre2"/>
        <w:numPr>
          <w:ilvl w:val="1"/>
          <w:numId w:val="24"/>
        </w:numPr>
      </w:pPr>
      <w:bookmarkStart w:id="269" w:name="_Toc64621306"/>
      <w:bookmarkStart w:id="270" w:name="_Toc73375966"/>
      <w:r w:rsidRPr="00BE79F1">
        <w:t>Règles de bienséances</w:t>
      </w:r>
      <w:bookmarkEnd w:id="269"/>
      <w:bookmarkEnd w:id="270"/>
    </w:p>
    <w:p w14:paraId="787CABDD" w14:textId="77777777" w:rsidR="00B01912" w:rsidRPr="00AC5E19" w:rsidRDefault="00B01912" w:rsidP="00B01912">
      <w:pPr>
        <w:jc w:val="both"/>
      </w:pPr>
    </w:p>
    <w:p w14:paraId="06C029B6" w14:textId="77777777" w:rsidR="00D620DA" w:rsidRPr="00D620DA" w:rsidRDefault="00D620DA"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71" w:name="_Toc66271058"/>
      <w:bookmarkStart w:id="272" w:name="_Toc66271274"/>
      <w:bookmarkStart w:id="273" w:name="_Toc66271382"/>
      <w:bookmarkStart w:id="274" w:name="_Toc64621307"/>
      <w:bookmarkEnd w:id="271"/>
      <w:bookmarkEnd w:id="272"/>
      <w:bookmarkEnd w:id="273"/>
    </w:p>
    <w:p w14:paraId="2C5C4105" w14:textId="77777777" w:rsidR="00D620DA" w:rsidRPr="00D620DA" w:rsidRDefault="00D620DA"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75" w:name="_Toc66271059"/>
      <w:bookmarkStart w:id="276" w:name="_Toc66271275"/>
      <w:bookmarkStart w:id="277" w:name="_Toc66271383"/>
      <w:bookmarkEnd w:id="275"/>
      <w:bookmarkEnd w:id="276"/>
      <w:bookmarkEnd w:id="277"/>
    </w:p>
    <w:p w14:paraId="5E78B368" w14:textId="77777777" w:rsidR="00D620DA" w:rsidRPr="00D620DA" w:rsidRDefault="00D620DA"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78" w:name="_Toc66271060"/>
      <w:bookmarkStart w:id="279" w:name="_Toc66271276"/>
      <w:bookmarkStart w:id="280" w:name="_Toc66271384"/>
      <w:bookmarkEnd w:id="278"/>
      <w:bookmarkEnd w:id="279"/>
      <w:bookmarkEnd w:id="280"/>
    </w:p>
    <w:p w14:paraId="61DA486D" w14:textId="6A3716F5" w:rsidR="00B01912" w:rsidRDefault="00B01912" w:rsidP="008475D0">
      <w:pPr>
        <w:pStyle w:val="Titre3"/>
        <w:numPr>
          <w:ilvl w:val="2"/>
          <w:numId w:val="25"/>
        </w:numPr>
      </w:pPr>
      <w:r w:rsidRPr="00AC5E19">
        <w:t>Règles de bonne conduite</w:t>
      </w:r>
      <w:bookmarkEnd w:id="274"/>
    </w:p>
    <w:p w14:paraId="0E196347" w14:textId="77777777" w:rsidR="00B01912" w:rsidRPr="00AC5E19" w:rsidRDefault="00B01912" w:rsidP="00B01912">
      <w:pPr>
        <w:jc w:val="both"/>
      </w:pPr>
      <w:r w:rsidRPr="00AC5E19">
        <w:t>Chaque voyageur se doit de respecter les autres personnes présentes dans les salons afin de rendre ces endroits plus agréables pour tous.</w:t>
      </w:r>
    </w:p>
    <w:p w14:paraId="7F0260EC" w14:textId="77777777" w:rsidR="00B01912" w:rsidRDefault="00B01912" w:rsidP="00B01912">
      <w:pPr>
        <w:jc w:val="both"/>
      </w:pPr>
      <w:r w:rsidRPr="00AC5E19">
        <w:t xml:space="preserve">Cela se traduit par un respect des autres voyageurs mais également des équipes d’accueil qui sont présentes pour vous recevoir de manière professionnelle tout au long de votre passage au salon. </w:t>
      </w:r>
    </w:p>
    <w:p w14:paraId="194D3E8A" w14:textId="77777777" w:rsidR="00B01912" w:rsidRDefault="00B01912" w:rsidP="00B01912">
      <w:pPr>
        <w:jc w:val="both"/>
      </w:pPr>
      <w:r w:rsidRPr="00AC5E19">
        <w:t>Les salons Grand Voyageur étant des lieux très fréquentés, le voyageur se doit de garder ces lieux propres et d’éviter toute dégradation afin que chaque voyageur puisse bénéficier de ces lieux.</w:t>
      </w:r>
    </w:p>
    <w:p w14:paraId="4364F0E6" w14:textId="77777777" w:rsidR="00B01912" w:rsidRPr="007E0E33" w:rsidRDefault="00B01912" w:rsidP="00B01912">
      <w:pPr>
        <w:jc w:val="both"/>
      </w:pPr>
    </w:p>
    <w:p w14:paraId="028BDCCE" w14:textId="77777777" w:rsidR="00B01912" w:rsidRDefault="00B01912" w:rsidP="008475D0">
      <w:pPr>
        <w:pStyle w:val="Titre3"/>
        <w:numPr>
          <w:ilvl w:val="2"/>
          <w:numId w:val="25"/>
        </w:numPr>
      </w:pPr>
      <w:bookmarkStart w:id="281" w:name="_Toc64621308"/>
      <w:r w:rsidRPr="00AC5E19">
        <w:t>Respect de la quiétude des lieux et usage du téléphone</w:t>
      </w:r>
      <w:bookmarkEnd w:id="281"/>
      <w:r w:rsidRPr="00AC5E19">
        <w:t xml:space="preserve"> </w:t>
      </w:r>
    </w:p>
    <w:p w14:paraId="4AA27ACA" w14:textId="77777777" w:rsidR="00B01912" w:rsidRDefault="00B01912" w:rsidP="00B01912">
      <w:pPr>
        <w:jc w:val="both"/>
      </w:pPr>
      <w:r w:rsidRPr="00AC5E19">
        <w:t>L’usage du téléphone doit se faire de manière très discrète afin de ne pas perturber la quiétude des lieux et permettre aux autres voyageurs de bénéficier du confort et du silence des espaces. En cas de dérive, les équipes d’accueil seront dans l’obligation de demander au voyageur de sortir du salon.</w:t>
      </w:r>
    </w:p>
    <w:p w14:paraId="564D7AD0" w14:textId="77777777" w:rsidR="00B01912" w:rsidRPr="00AC5E19" w:rsidRDefault="00B01912" w:rsidP="00B01912">
      <w:pPr>
        <w:jc w:val="both"/>
      </w:pPr>
    </w:p>
    <w:p w14:paraId="756D6FD3" w14:textId="63CFF17E" w:rsidR="00B01912" w:rsidRPr="00AC5E19" w:rsidRDefault="00B01912" w:rsidP="008475D0">
      <w:pPr>
        <w:pStyle w:val="Titre3"/>
        <w:numPr>
          <w:ilvl w:val="2"/>
          <w:numId w:val="25"/>
        </w:numPr>
      </w:pPr>
      <w:bookmarkStart w:id="282" w:name="_Toc64621309"/>
      <w:r w:rsidRPr="00AC5E19">
        <w:t>Interdiction de consommation de produits psychoactifs et de tabac</w:t>
      </w:r>
      <w:bookmarkEnd w:id="282"/>
    </w:p>
    <w:p w14:paraId="0267F1EF" w14:textId="77777777" w:rsidR="00B01912" w:rsidRDefault="00B01912" w:rsidP="00B01912">
      <w:pPr>
        <w:jc w:val="both"/>
      </w:pPr>
      <w:r w:rsidRPr="00AC5E19">
        <w:t xml:space="preserve">Les salons Grand Voyageur sont des lieux non-fumeurs et toute utilisation de la cigarette ou cigarettes électroniques y est strictement interdite ainsi que tout produit psychoactif. </w:t>
      </w:r>
    </w:p>
    <w:p w14:paraId="68B91019" w14:textId="77777777" w:rsidR="00B01912" w:rsidRPr="00AC5E19" w:rsidRDefault="00B01912" w:rsidP="00B01912">
      <w:pPr>
        <w:jc w:val="both"/>
      </w:pPr>
    </w:p>
    <w:p w14:paraId="1EAB8AB8" w14:textId="77777777" w:rsidR="00B01912" w:rsidRPr="00AC5E19" w:rsidRDefault="00B01912" w:rsidP="008475D0">
      <w:pPr>
        <w:pStyle w:val="Titre3"/>
        <w:numPr>
          <w:ilvl w:val="2"/>
          <w:numId w:val="25"/>
        </w:numPr>
      </w:pPr>
      <w:bookmarkStart w:id="283" w:name="_Toc64621310"/>
      <w:r w:rsidRPr="00AC5E19">
        <w:t>Infraction aux règles des salons</w:t>
      </w:r>
      <w:bookmarkEnd w:id="283"/>
      <w:r w:rsidRPr="00AC5E19">
        <w:t xml:space="preserve"> </w:t>
      </w:r>
    </w:p>
    <w:p w14:paraId="35F57416" w14:textId="77777777" w:rsidR="00B01912" w:rsidRPr="00AC5E19" w:rsidRDefault="00B01912" w:rsidP="00B01912">
      <w:pPr>
        <w:jc w:val="both"/>
      </w:pPr>
      <w:r w:rsidRPr="00AC5E19">
        <w:t xml:space="preserve">En cas de non-respect des règles du salon (violence, incivilités, dégradations, vols, agressions physiques et verbales, insultes...) les équipes d’accueil sont en droit de demander au voyageur de quitter les lieux ou d’appeler la sécurité de la gare si le client ne se plie pas à ces consignes. </w:t>
      </w:r>
    </w:p>
    <w:p w14:paraId="24732F29" w14:textId="2446CAB8" w:rsidR="00B01912" w:rsidRPr="00AC5E19" w:rsidRDefault="00B01912" w:rsidP="00B01912">
      <w:pPr>
        <w:jc w:val="both"/>
      </w:pPr>
      <w:r w:rsidRPr="00AC5E19">
        <w:t xml:space="preserve">Le non-respect des règles peut entrainer des sanctions à la hauteur du fait constaté (courrier, exclusion du </w:t>
      </w:r>
      <w:r>
        <w:t>P</w:t>
      </w:r>
      <w:r w:rsidRPr="00AC5E19">
        <w:t xml:space="preserve">rogramme, dépôt de plainte etc…) qui peuvent aller jusqu’à l’exclusion du Programme. </w:t>
      </w:r>
    </w:p>
    <w:p w14:paraId="71E4F017" w14:textId="77777777" w:rsidR="00B01912" w:rsidRDefault="00B01912" w:rsidP="00B01912">
      <w:pPr>
        <w:spacing w:after="0"/>
        <w:jc w:val="both"/>
      </w:pPr>
    </w:p>
    <w:p w14:paraId="76DB8508" w14:textId="77777777" w:rsidR="00B01912" w:rsidRPr="00BE79F1" w:rsidRDefault="00B01912" w:rsidP="008475D0">
      <w:pPr>
        <w:pStyle w:val="Titre2"/>
        <w:numPr>
          <w:ilvl w:val="1"/>
          <w:numId w:val="24"/>
        </w:numPr>
      </w:pPr>
      <w:bookmarkStart w:id="284" w:name="_Toc64621311"/>
      <w:bookmarkStart w:id="285" w:name="_Toc73375967"/>
      <w:r w:rsidRPr="00BE79F1">
        <w:t>Maintenance des équipements</w:t>
      </w:r>
      <w:bookmarkEnd w:id="284"/>
      <w:bookmarkEnd w:id="285"/>
      <w:r w:rsidRPr="00BE79F1">
        <w:t xml:space="preserve"> </w:t>
      </w:r>
    </w:p>
    <w:p w14:paraId="5E8B8CA6" w14:textId="77777777" w:rsidR="00B01912" w:rsidRPr="00AC5E19" w:rsidRDefault="00B01912" w:rsidP="00B01912">
      <w:pPr>
        <w:jc w:val="both"/>
      </w:pPr>
    </w:p>
    <w:p w14:paraId="2A9FA92D" w14:textId="77777777" w:rsidR="00B01912" w:rsidRPr="00AC5E19" w:rsidRDefault="00B01912" w:rsidP="00B01912">
      <w:pPr>
        <w:jc w:val="both"/>
      </w:pPr>
      <w:r w:rsidRPr="00AC5E19">
        <w:t>Afin de satisfaire le client, les salons Grand Voyageur ainsi que leurs équipes mettent tout en œuvre afin d’assurer le bon fonctionnement des équipements.</w:t>
      </w:r>
    </w:p>
    <w:p w14:paraId="4A29FA44" w14:textId="77777777" w:rsidR="00B01912" w:rsidRPr="00AC5E19" w:rsidRDefault="00B01912" w:rsidP="00B01912">
      <w:pPr>
        <w:jc w:val="both"/>
      </w:pPr>
      <w:r w:rsidRPr="00AC5E19">
        <w:t xml:space="preserve">Cependant, des impondérables indépendants de notre volonté peuvent toujours subvenir. </w:t>
      </w:r>
    </w:p>
    <w:p w14:paraId="4772D127" w14:textId="77777777" w:rsidR="00B01912" w:rsidRDefault="00B01912" w:rsidP="00B01912">
      <w:pPr>
        <w:spacing w:after="0"/>
        <w:jc w:val="both"/>
      </w:pPr>
    </w:p>
    <w:p w14:paraId="1ACEA5D4" w14:textId="77777777" w:rsidR="00B01912" w:rsidRPr="00BE79F1" w:rsidRDefault="00B01912" w:rsidP="008475D0">
      <w:pPr>
        <w:pStyle w:val="Titre2"/>
        <w:numPr>
          <w:ilvl w:val="1"/>
          <w:numId w:val="24"/>
        </w:numPr>
      </w:pPr>
      <w:bookmarkStart w:id="286" w:name="_Ref64045481"/>
      <w:bookmarkStart w:id="287" w:name="_Ref64045486"/>
      <w:bookmarkStart w:id="288" w:name="_Ref64045498"/>
      <w:bookmarkStart w:id="289" w:name="_Ref64045501"/>
      <w:bookmarkStart w:id="290" w:name="_Toc64621312"/>
      <w:bookmarkStart w:id="291" w:name="_Toc73375968"/>
      <w:r w:rsidRPr="00BE79F1">
        <w:t>Usage des services</w:t>
      </w:r>
      <w:bookmarkEnd w:id="286"/>
      <w:bookmarkEnd w:id="287"/>
      <w:bookmarkEnd w:id="288"/>
      <w:bookmarkEnd w:id="289"/>
      <w:bookmarkEnd w:id="290"/>
      <w:bookmarkEnd w:id="291"/>
      <w:r w:rsidRPr="00BE79F1">
        <w:t xml:space="preserve"> </w:t>
      </w:r>
    </w:p>
    <w:p w14:paraId="04BC75A2" w14:textId="77777777" w:rsidR="00B01912" w:rsidRDefault="00B01912" w:rsidP="00B01912">
      <w:pPr>
        <w:jc w:val="both"/>
      </w:pPr>
    </w:p>
    <w:p w14:paraId="4CF9837E" w14:textId="4ADBCBD6" w:rsidR="00B01912" w:rsidRDefault="00B01912" w:rsidP="00B01912">
      <w:pPr>
        <w:jc w:val="both"/>
      </w:pPr>
      <w:r w:rsidRPr="00AC5E19">
        <w:t xml:space="preserve">Chaque voyageur éligible </w:t>
      </w:r>
      <w:r>
        <w:t xml:space="preserve">à l’accès aux Salons </w:t>
      </w:r>
      <w:r w:rsidRPr="00AC5E19">
        <w:t xml:space="preserve">bénéficie de nombreux services qui lui sont proposés à titre gracieux dans le cadre de son accès au salon Grand Voyageur et de son statut au sein du Programme. </w:t>
      </w:r>
    </w:p>
    <w:p w14:paraId="1B366918" w14:textId="77777777" w:rsidR="00B01912" w:rsidRPr="00AC5E19" w:rsidRDefault="00B01912" w:rsidP="00B01912">
      <w:pPr>
        <w:jc w:val="both"/>
      </w:pPr>
    </w:p>
    <w:p w14:paraId="7218E338" w14:textId="77777777" w:rsidR="00D620DA" w:rsidRPr="00D620DA" w:rsidRDefault="00D620DA"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92" w:name="_Toc66271067"/>
      <w:bookmarkStart w:id="293" w:name="_Toc66271283"/>
      <w:bookmarkStart w:id="294" w:name="_Toc66271391"/>
      <w:bookmarkStart w:id="295" w:name="_Toc64621313"/>
      <w:bookmarkEnd w:id="292"/>
      <w:bookmarkEnd w:id="293"/>
      <w:bookmarkEnd w:id="294"/>
    </w:p>
    <w:p w14:paraId="6FCF47D1" w14:textId="77777777" w:rsidR="00D620DA" w:rsidRPr="00D620DA" w:rsidRDefault="00D620DA"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296" w:name="_Toc66271068"/>
      <w:bookmarkStart w:id="297" w:name="_Toc66271284"/>
      <w:bookmarkStart w:id="298" w:name="_Toc66271392"/>
      <w:bookmarkEnd w:id="296"/>
      <w:bookmarkEnd w:id="297"/>
      <w:bookmarkEnd w:id="298"/>
    </w:p>
    <w:p w14:paraId="116A7BEA" w14:textId="3FD1D46E" w:rsidR="00B01912" w:rsidRDefault="00B01912" w:rsidP="008475D0">
      <w:pPr>
        <w:pStyle w:val="Titre3"/>
        <w:numPr>
          <w:ilvl w:val="2"/>
          <w:numId w:val="25"/>
        </w:numPr>
      </w:pPr>
      <w:r w:rsidRPr="00AC5E19">
        <w:t>Offre de presse</w:t>
      </w:r>
      <w:bookmarkEnd w:id="295"/>
      <w:r w:rsidRPr="00AC5E19">
        <w:t xml:space="preserve"> </w:t>
      </w:r>
    </w:p>
    <w:p w14:paraId="3D206A58" w14:textId="77777777" w:rsidR="00B01912" w:rsidRPr="00AC5E19" w:rsidRDefault="00B01912" w:rsidP="00B01912">
      <w:pPr>
        <w:jc w:val="both"/>
      </w:pPr>
      <w:r w:rsidRPr="00AC5E19">
        <w:t>Le voyageur éligible</w:t>
      </w:r>
      <w:r>
        <w:t xml:space="preserve"> à l’accès aux Salons</w:t>
      </w:r>
      <w:r w:rsidRPr="00AC5E19">
        <w:t xml:space="preserve"> peut bénéficier d’un maximum de deux titres presse à emporter dans le cadre de sa visite en fonction des stocks mis à disposition.  Le respect de cette règle est primordial afin que chaque client puisse profiter de ce service qui dépend en grande partie de la civilité des voyageurs.  La presse est mise à disposition par les équipes d’accueil, responsables de l’approvisionnement. Le client n’a en aucun cas le droit de se servir lui-même dans les stocks de presse ni de réclamer un titre aux agents d’accueil. </w:t>
      </w:r>
    </w:p>
    <w:p w14:paraId="1F9C7D80" w14:textId="77777777" w:rsidR="00B01912" w:rsidRDefault="00B01912" w:rsidP="00B01912">
      <w:pPr>
        <w:jc w:val="both"/>
      </w:pPr>
      <w:r w:rsidRPr="00AC5E19">
        <w:t xml:space="preserve">Le voyageur dispose également d’une large offre de presse numérique en se connectant au portail </w:t>
      </w:r>
      <w:proofErr w:type="spellStart"/>
      <w:r w:rsidRPr="00AC5E19">
        <w:t>WiFi</w:t>
      </w:r>
      <w:proofErr w:type="spellEnd"/>
      <w:r w:rsidRPr="00AC5E19">
        <w:t xml:space="preserve"> du salon. Cette presse peut être consultée sur place via le portail ou téléchargée en illimité en suivant les consignes indiquées sur le portail </w:t>
      </w:r>
      <w:proofErr w:type="spellStart"/>
      <w:r w:rsidRPr="00AC5E19">
        <w:t>WiFi</w:t>
      </w:r>
      <w:proofErr w:type="spellEnd"/>
      <w:r w:rsidRPr="00AC5E19">
        <w:t xml:space="preserve"> du salon.  </w:t>
      </w:r>
    </w:p>
    <w:p w14:paraId="51874E92" w14:textId="77777777" w:rsidR="00B01912" w:rsidRPr="00AC5E19" w:rsidRDefault="00B01912" w:rsidP="00B01912">
      <w:pPr>
        <w:jc w:val="both"/>
      </w:pPr>
    </w:p>
    <w:p w14:paraId="4EDE2449" w14:textId="77777777" w:rsidR="00B01912" w:rsidRDefault="00B01912" w:rsidP="008475D0">
      <w:pPr>
        <w:pStyle w:val="Titre3"/>
        <w:numPr>
          <w:ilvl w:val="2"/>
          <w:numId w:val="25"/>
        </w:numPr>
      </w:pPr>
      <w:bookmarkStart w:id="299" w:name="_Toc64621314"/>
      <w:r w:rsidRPr="00AC5E19">
        <w:t>Offre de boissons chaudes et d’eau</w:t>
      </w:r>
      <w:bookmarkEnd w:id="299"/>
      <w:r w:rsidRPr="00AC5E19">
        <w:t xml:space="preserve"> </w:t>
      </w:r>
    </w:p>
    <w:p w14:paraId="3B22D7EA" w14:textId="77777777" w:rsidR="00B01912" w:rsidRDefault="00B01912" w:rsidP="00B01912">
      <w:pPr>
        <w:jc w:val="both"/>
      </w:pPr>
      <w:r w:rsidRPr="00AC5E19">
        <w:t xml:space="preserve">Le voyageur a à sa disposition une fontaine à eau, une machine à café ainsi qu’une sélection de thés. Ces services et consommables sont uniquement voués à être consommés sur place et ne peuvent en aucun cas être emportés en dehors du salon Grand Voyageur. </w:t>
      </w:r>
    </w:p>
    <w:p w14:paraId="42C20C37" w14:textId="77777777" w:rsidR="00B01912" w:rsidRPr="00AC5E19" w:rsidRDefault="00B01912" w:rsidP="00B01912">
      <w:pPr>
        <w:jc w:val="both"/>
      </w:pPr>
    </w:p>
    <w:p w14:paraId="295B7C83" w14:textId="77777777" w:rsidR="00B01912" w:rsidRDefault="00B01912" w:rsidP="008475D0">
      <w:pPr>
        <w:pStyle w:val="Titre3"/>
        <w:numPr>
          <w:ilvl w:val="2"/>
          <w:numId w:val="25"/>
        </w:numPr>
      </w:pPr>
      <w:bookmarkStart w:id="300" w:name="_Toc64621315"/>
      <w:bookmarkStart w:id="301" w:name="_Hlk73376008"/>
      <w:r w:rsidRPr="00AC5E19">
        <w:t xml:space="preserve">Un </w:t>
      </w:r>
      <w:proofErr w:type="spellStart"/>
      <w:r w:rsidRPr="00AC5E19">
        <w:t>WiFi</w:t>
      </w:r>
      <w:proofErr w:type="spellEnd"/>
      <w:r w:rsidRPr="00AC5E19">
        <w:t xml:space="preserve"> dédié</w:t>
      </w:r>
      <w:bookmarkEnd w:id="300"/>
      <w:r w:rsidRPr="00AC5E19">
        <w:t xml:space="preserve"> </w:t>
      </w:r>
    </w:p>
    <w:bookmarkEnd w:id="301"/>
    <w:p w14:paraId="35C481F6" w14:textId="2FAD4C77" w:rsidR="00B01912" w:rsidRPr="00AC5E19" w:rsidRDefault="00B01912" w:rsidP="00B01912">
      <w:pPr>
        <w:jc w:val="both"/>
      </w:pPr>
      <w:r w:rsidRPr="00AC5E19">
        <w:t xml:space="preserve">Une connexion </w:t>
      </w:r>
      <w:proofErr w:type="spellStart"/>
      <w:r w:rsidRPr="00AC5E19">
        <w:t>WiFi</w:t>
      </w:r>
      <w:proofErr w:type="spellEnd"/>
      <w:r w:rsidRPr="00AC5E19">
        <w:t xml:space="preserve"> est dédiée aux voyageurs membres du Programme. La connexion au </w:t>
      </w:r>
      <w:proofErr w:type="spellStart"/>
      <w:r w:rsidRPr="00AC5E19">
        <w:t>WiFi</w:t>
      </w:r>
      <w:proofErr w:type="spellEnd"/>
      <w:r w:rsidRPr="00AC5E19">
        <w:t xml:space="preserve"> se fait via le portail </w:t>
      </w:r>
      <w:proofErr w:type="spellStart"/>
      <w:r w:rsidRPr="00AC5E19">
        <w:t>WiFi</w:t>
      </w:r>
      <w:proofErr w:type="spellEnd"/>
      <w:r w:rsidRPr="00AC5E19">
        <w:t xml:space="preserve"> à l’aide des</w:t>
      </w:r>
      <w:r>
        <w:t xml:space="preserve"> </w:t>
      </w:r>
      <w:r w:rsidRPr="00AC5E19">
        <w:t xml:space="preserve">identifiants </w:t>
      </w:r>
      <w:proofErr w:type="spellStart"/>
      <w:r>
        <w:t>Connect</w:t>
      </w:r>
      <w:proofErr w:type="spellEnd"/>
      <w:r>
        <w:t xml:space="preserve"> de l’Adhérent ou </w:t>
      </w:r>
      <w:r w:rsidRPr="00AC5E19">
        <w:t xml:space="preserve">de la </w:t>
      </w:r>
      <w:r>
        <w:t>C</w:t>
      </w:r>
      <w:r w:rsidRPr="00AC5E19">
        <w:t xml:space="preserve">arte de fidélité et du mot de passe qui est le jour et mois de naissance </w:t>
      </w:r>
      <w:r>
        <w:t>de l’Adhérent</w:t>
      </w:r>
      <w:r w:rsidRPr="00AC5E19">
        <w:t xml:space="preserve">. </w:t>
      </w:r>
    </w:p>
    <w:p w14:paraId="4EBA8213" w14:textId="77777777" w:rsidR="00B01912" w:rsidRDefault="00B01912" w:rsidP="00B01912">
      <w:pPr>
        <w:jc w:val="both"/>
      </w:pPr>
      <w:r w:rsidRPr="00AC5E19">
        <w:t xml:space="preserve">Le portail </w:t>
      </w:r>
      <w:proofErr w:type="spellStart"/>
      <w:r w:rsidRPr="00AC5E19">
        <w:t>WiFi</w:t>
      </w:r>
      <w:proofErr w:type="spellEnd"/>
      <w:r w:rsidRPr="00AC5E19">
        <w:t xml:space="preserve"> permet au client de bénéficier d’une connexion internet dédiée et sécurisée au salon Grand Voyageur et de nombreux services comme la consultation de la presse numérique ou encore l’échange et retrait de billets.</w:t>
      </w:r>
    </w:p>
    <w:p w14:paraId="641CE639" w14:textId="77777777" w:rsidR="00B01912" w:rsidRPr="00AC5E19" w:rsidRDefault="00B01912" w:rsidP="00B01912">
      <w:pPr>
        <w:jc w:val="both"/>
      </w:pPr>
    </w:p>
    <w:p w14:paraId="43B8F1F2" w14:textId="77777777" w:rsidR="00B01912" w:rsidRDefault="00B01912" w:rsidP="008475D0">
      <w:pPr>
        <w:pStyle w:val="Titre3"/>
        <w:numPr>
          <w:ilvl w:val="2"/>
          <w:numId w:val="25"/>
        </w:numPr>
      </w:pPr>
      <w:bookmarkStart w:id="302" w:name="_Toc64621316"/>
      <w:r w:rsidRPr="00AC5E19">
        <w:t>Les sanitaires</w:t>
      </w:r>
      <w:bookmarkEnd w:id="302"/>
      <w:r w:rsidRPr="00AC5E19">
        <w:t xml:space="preserve"> </w:t>
      </w:r>
    </w:p>
    <w:p w14:paraId="2926B791" w14:textId="77777777" w:rsidR="00B01912" w:rsidRPr="00AC5E19" w:rsidRDefault="00B01912" w:rsidP="00B01912">
      <w:pPr>
        <w:jc w:val="both"/>
      </w:pPr>
      <w:r w:rsidRPr="00AC5E19">
        <w:t xml:space="preserve">Chaque salon Grand Voyageur dispose de sanitaires dédiés pour les clients. Ces sanitaires sont régulièrement nettoyés pour le confort de tous. </w:t>
      </w:r>
    </w:p>
    <w:p w14:paraId="4D5D09AB" w14:textId="77777777" w:rsidR="00B01912" w:rsidRDefault="00B01912" w:rsidP="00B01912">
      <w:pPr>
        <w:jc w:val="both"/>
      </w:pPr>
      <w:r w:rsidRPr="00AC5E19">
        <w:t xml:space="preserve">Afin de garder ces endroits propres, il est demandé aux clients de respecter ces lieux pour le confort de tous. </w:t>
      </w:r>
    </w:p>
    <w:p w14:paraId="0548D6B7" w14:textId="77777777" w:rsidR="00B01912" w:rsidRPr="00AC5E19" w:rsidRDefault="00B01912" w:rsidP="00B01912">
      <w:pPr>
        <w:jc w:val="both"/>
      </w:pPr>
    </w:p>
    <w:p w14:paraId="5661EC0B" w14:textId="77777777" w:rsidR="00B01912" w:rsidRPr="00AC5E19" w:rsidRDefault="00B01912" w:rsidP="008475D0">
      <w:pPr>
        <w:pStyle w:val="Titre3"/>
        <w:numPr>
          <w:ilvl w:val="2"/>
          <w:numId w:val="25"/>
        </w:numPr>
      </w:pPr>
      <w:bookmarkStart w:id="303" w:name="_Toc64621317"/>
      <w:r w:rsidRPr="00AC5E19">
        <w:t>Echanges et retrait de billets</w:t>
      </w:r>
      <w:bookmarkEnd w:id="303"/>
      <w:r w:rsidRPr="00AC5E19">
        <w:t xml:space="preserve"> </w:t>
      </w:r>
    </w:p>
    <w:p w14:paraId="05A9395E" w14:textId="77777777" w:rsidR="00B01912" w:rsidRPr="00AC5E19" w:rsidRDefault="00B01912" w:rsidP="00B01912">
      <w:pPr>
        <w:jc w:val="both"/>
      </w:pPr>
      <w:r w:rsidRPr="00AC5E19">
        <w:t xml:space="preserve">Le voyageur peut échanger et retirer ses billets du jour dans les salons Grand Voyageur. </w:t>
      </w:r>
    </w:p>
    <w:p w14:paraId="480A76AE" w14:textId="77777777" w:rsidR="00B01912" w:rsidRDefault="00B01912" w:rsidP="00B01912">
      <w:pPr>
        <w:jc w:val="both"/>
      </w:pPr>
      <w:r w:rsidRPr="00AC5E19">
        <w:t>Ce service n’est pas disponible dans les salons de Gare du Nord et de Marseille où le voyageur est invité à échanger son billet sur l’application TGV INOUI PRO, une borne Libre-Service en gare, au guichet ou via sa ligne dédiée par téléphone.</w:t>
      </w:r>
    </w:p>
    <w:p w14:paraId="5477DF81" w14:textId="77777777" w:rsidR="00B01912" w:rsidRPr="00AC5E19" w:rsidRDefault="00B01912" w:rsidP="00B01912">
      <w:pPr>
        <w:jc w:val="both"/>
      </w:pPr>
      <w:r w:rsidRPr="00AC5E19">
        <w:t xml:space="preserve">En en cas d’indisponibilité du service, le client est invité à utiliser l’application TGV INOUI PRO ou à se rediriger vers les canaux en gare (Bornes Automatiques/Guichets PRO...) </w:t>
      </w:r>
    </w:p>
    <w:p w14:paraId="15C64017" w14:textId="77777777" w:rsidR="00B01912" w:rsidRDefault="00B01912" w:rsidP="00B01912">
      <w:pPr>
        <w:jc w:val="both"/>
      </w:pPr>
      <w:r w:rsidRPr="00AC5E19">
        <w:t xml:space="preserve">Les équipes des salons Grand Voyageur sont disponibles pour accompagner le voyageur dans ces démarches.  </w:t>
      </w:r>
    </w:p>
    <w:p w14:paraId="71957F3B" w14:textId="77777777" w:rsidR="00B01912" w:rsidRPr="00AC5E19" w:rsidRDefault="00B01912" w:rsidP="00B01912">
      <w:pPr>
        <w:jc w:val="both"/>
      </w:pPr>
    </w:p>
    <w:p w14:paraId="0F3EE236" w14:textId="77777777" w:rsidR="00B01912" w:rsidRPr="00BE79F1" w:rsidRDefault="00B01912" w:rsidP="008475D0">
      <w:pPr>
        <w:pStyle w:val="Titre2"/>
        <w:numPr>
          <w:ilvl w:val="1"/>
          <w:numId w:val="24"/>
        </w:numPr>
      </w:pPr>
      <w:bookmarkStart w:id="304" w:name="_Toc64621318"/>
      <w:bookmarkStart w:id="305" w:name="_Toc73375969"/>
      <w:r w:rsidRPr="00BE79F1">
        <w:t>Règles de sécurité</w:t>
      </w:r>
      <w:bookmarkEnd w:id="304"/>
      <w:bookmarkEnd w:id="305"/>
    </w:p>
    <w:p w14:paraId="42638E37" w14:textId="77777777" w:rsidR="00492240" w:rsidRDefault="00492240" w:rsidP="00B01912">
      <w:pPr>
        <w:jc w:val="both"/>
      </w:pPr>
    </w:p>
    <w:p w14:paraId="0E46B55F" w14:textId="2F1E8F13" w:rsidR="00B01912" w:rsidRDefault="00B01912" w:rsidP="00B01912">
      <w:pPr>
        <w:jc w:val="both"/>
      </w:pPr>
      <w:r w:rsidRPr="00AC5E19">
        <w:t>Afin d’assurer sa propre sécurité et celle des autres voyageurs, le client se devra de respecter les consignes données par les équipes des salons Grand Voyageur et tout agent SNCF de proximité.</w:t>
      </w:r>
      <w:r w:rsidRPr="00AC5E19">
        <w:br/>
        <w:t>Le non-respect de ces règles pourra se traduire par une exclusion du salon.</w:t>
      </w:r>
    </w:p>
    <w:p w14:paraId="49A8C093" w14:textId="77777777" w:rsidR="00B01912" w:rsidRPr="00AC5E19" w:rsidRDefault="00B01912" w:rsidP="00B01912">
      <w:pPr>
        <w:jc w:val="both"/>
      </w:pPr>
    </w:p>
    <w:p w14:paraId="5E81515D" w14:textId="77777777" w:rsidR="00D620DA" w:rsidRPr="00D620DA" w:rsidRDefault="00D620DA"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306" w:name="_Toc66271075"/>
      <w:bookmarkStart w:id="307" w:name="_Toc66271291"/>
      <w:bookmarkStart w:id="308" w:name="_Toc66271399"/>
      <w:bookmarkStart w:id="309" w:name="_Toc64621319"/>
      <w:bookmarkEnd w:id="306"/>
      <w:bookmarkEnd w:id="307"/>
      <w:bookmarkEnd w:id="308"/>
    </w:p>
    <w:p w14:paraId="69F090AE" w14:textId="40D24A83" w:rsidR="00B01912" w:rsidRDefault="00B01912" w:rsidP="008475D0">
      <w:pPr>
        <w:pStyle w:val="Titre3"/>
        <w:numPr>
          <w:ilvl w:val="2"/>
          <w:numId w:val="25"/>
        </w:numPr>
      </w:pPr>
      <w:r w:rsidRPr="00AC5E19">
        <w:t>Saturation des salons</w:t>
      </w:r>
      <w:bookmarkEnd w:id="309"/>
      <w:r w:rsidRPr="00AC5E19">
        <w:t xml:space="preserve"> </w:t>
      </w:r>
    </w:p>
    <w:p w14:paraId="4CEB55C7" w14:textId="77777777" w:rsidR="00B01912" w:rsidRPr="00AC5E19" w:rsidRDefault="00B01912" w:rsidP="00B01912">
      <w:pPr>
        <w:jc w:val="both"/>
      </w:pPr>
      <w:r w:rsidRPr="00AC5E19">
        <w:t xml:space="preserve">Les salons Grand Voyageur sont conçus pour assurer un maximum de confort aux voyageurs. Malheureusement des impondérables pouvant affecter la fréquentation des salons peuvent subvenir (retard/annulation de trains/grèves...) et dégrader le confort des voyageurs. </w:t>
      </w:r>
    </w:p>
    <w:p w14:paraId="7B4682B7" w14:textId="77777777" w:rsidR="00B01912" w:rsidRDefault="00B01912" w:rsidP="00B01912">
      <w:pPr>
        <w:jc w:val="both"/>
      </w:pPr>
      <w:r w:rsidRPr="00AC5E19">
        <w:t xml:space="preserve">En cas de saturation des salons pouvant affecter la sécurité des clients, les équipes d’accueil procéderont à un filtrage à l’entrée du salon sur la base d’un client entrant pour un client sortant. </w:t>
      </w:r>
    </w:p>
    <w:p w14:paraId="5B119500" w14:textId="77777777" w:rsidR="00B01912" w:rsidRPr="00AC5E19" w:rsidRDefault="00B01912" w:rsidP="00B01912">
      <w:pPr>
        <w:jc w:val="both"/>
      </w:pPr>
    </w:p>
    <w:p w14:paraId="4C8DF7D7" w14:textId="77777777" w:rsidR="00B01912" w:rsidRPr="00AC5E19" w:rsidRDefault="00B01912" w:rsidP="008475D0">
      <w:pPr>
        <w:pStyle w:val="Titre3"/>
        <w:numPr>
          <w:ilvl w:val="2"/>
          <w:numId w:val="25"/>
        </w:numPr>
      </w:pPr>
      <w:bookmarkStart w:id="310" w:name="_Toc64621320"/>
      <w:r w:rsidRPr="00AC5E19">
        <w:t>Bagages abandonnés/Objet perdus/volés</w:t>
      </w:r>
      <w:bookmarkEnd w:id="310"/>
    </w:p>
    <w:p w14:paraId="7D69E0F2" w14:textId="77777777" w:rsidR="00B01912" w:rsidRPr="00AC5E19" w:rsidRDefault="00B01912" w:rsidP="00B01912">
      <w:pPr>
        <w:jc w:val="both"/>
      </w:pPr>
      <w:r w:rsidRPr="00AC5E19">
        <w:t>En cas de bagage abandonné et dans le cas où son possesseur n’a pas été retrouvé, les équipes des salons Grand Voyageur procéderont à une évacuation de l’ensemble du salon pour faire intervenir une équipe de déminage. Durant cette évacuation, le voyageur devra suivre les consignes du personnel du salon.</w:t>
      </w:r>
    </w:p>
    <w:p w14:paraId="61E7AF0E" w14:textId="77777777" w:rsidR="00B01912" w:rsidRDefault="00B01912" w:rsidP="00B01912">
      <w:pPr>
        <w:jc w:val="both"/>
      </w:pPr>
      <w:r w:rsidRPr="00AC5E19">
        <w:t>Les équipes des salons Grand Voyageur ne peuvent en aucun cas être tenues responsables des vols/pertes des objets des voyageurs. Ces derniers sont exclusivement sous responsabilité du client.</w:t>
      </w:r>
    </w:p>
    <w:p w14:paraId="103391C4" w14:textId="77777777" w:rsidR="00B01912" w:rsidRPr="00AC5E19" w:rsidRDefault="00B01912" w:rsidP="00B01912">
      <w:pPr>
        <w:jc w:val="both"/>
      </w:pPr>
    </w:p>
    <w:p w14:paraId="256BD257" w14:textId="77777777" w:rsidR="00B01912" w:rsidRPr="00AC5E19" w:rsidRDefault="00B01912" w:rsidP="008475D0">
      <w:pPr>
        <w:pStyle w:val="Titre3"/>
        <w:numPr>
          <w:ilvl w:val="2"/>
          <w:numId w:val="25"/>
        </w:numPr>
      </w:pPr>
      <w:bookmarkStart w:id="311" w:name="_Toc64621321"/>
      <w:r w:rsidRPr="00AC5E19">
        <w:t>Alerte incendie / attentat</w:t>
      </w:r>
      <w:bookmarkEnd w:id="311"/>
      <w:r w:rsidRPr="00AC5E19">
        <w:t xml:space="preserve"> </w:t>
      </w:r>
    </w:p>
    <w:p w14:paraId="347107AF" w14:textId="77777777" w:rsidR="00B01912" w:rsidRDefault="00B01912" w:rsidP="00B01912">
      <w:pPr>
        <w:jc w:val="both"/>
      </w:pPr>
      <w:r w:rsidRPr="00AC5E19">
        <w:t xml:space="preserve">En cas d’alerte incendie ou d’alerte attentat, le voyageur devra suivre les consignes données par la sécurité de la gare et respecter les règles évacuation adéquates. </w:t>
      </w:r>
    </w:p>
    <w:p w14:paraId="6F408143" w14:textId="77777777" w:rsidR="00B01912" w:rsidRPr="00AC5E19" w:rsidRDefault="00B01912" w:rsidP="00B01912">
      <w:pPr>
        <w:jc w:val="both"/>
      </w:pPr>
    </w:p>
    <w:p w14:paraId="18ABEC7D" w14:textId="77777777" w:rsidR="00B01912" w:rsidRPr="00AC5E19" w:rsidRDefault="00B01912" w:rsidP="008475D0">
      <w:pPr>
        <w:pStyle w:val="Titre3"/>
        <w:numPr>
          <w:ilvl w:val="2"/>
          <w:numId w:val="25"/>
        </w:numPr>
      </w:pPr>
      <w:bookmarkStart w:id="312" w:name="_Toc64621322"/>
      <w:r w:rsidRPr="00AC5E19">
        <w:t>Issues de secours</w:t>
      </w:r>
      <w:bookmarkEnd w:id="312"/>
      <w:r w:rsidRPr="00AC5E19">
        <w:t xml:space="preserve"> </w:t>
      </w:r>
    </w:p>
    <w:p w14:paraId="169C48B6" w14:textId="77777777" w:rsidR="00B01912" w:rsidRDefault="00B01912" w:rsidP="00B01912">
      <w:pPr>
        <w:jc w:val="both"/>
      </w:pPr>
      <w:r w:rsidRPr="00AC5E19">
        <w:t xml:space="preserve">Les issues de secours doivent être empruntées uniquement cas d’évacuation. Les issues de secours ne doivent en aucun cas être encombrées afin de faciliter l’évacuation en cas d’incendie.  </w:t>
      </w:r>
    </w:p>
    <w:p w14:paraId="049E24AB" w14:textId="77777777" w:rsidR="00B01912" w:rsidRPr="00AC5E19" w:rsidRDefault="00B01912" w:rsidP="00B01912">
      <w:pPr>
        <w:jc w:val="both"/>
      </w:pPr>
    </w:p>
    <w:p w14:paraId="41F17097" w14:textId="77777777" w:rsidR="00B01912" w:rsidRPr="00AC5E19" w:rsidRDefault="00B01912" w:rsidP="008475D0">
      <w:pPr>
        <w:pStyle w:val="Titre3"/>
        <w:numPr>
          <w:ilvl w:val="2"/>
          <w:numId w:val="25"/>
        </w:numPr>
      </w:pPr>
      <w:bookmarkStart w:id="313" w:name="_Toc64621323"/>
      <w:r w:rsidRPr="00AC5E19">
        <w:t>Lieux réservés au personnel</w:t>
      </w:r>
      <w:bookmarkEnd w:id="313"/>
      <w:r w:rsidRPr="00AC5E19">
        <w:t xml:space="preserve"> </w:t>
      </w:r>
    </w:p>
    <w:p w14:paraId="66791ABC" w14:textId="77777777" w:rsidR="00B01912" w:rsidRPr="00AC5E19" w:rsidRDefault="00B01912" w:rsidP="00B01912">
      <w:pPr>
        <w:jc w:val="both"/>
      </w:pPr>
      <w:r w:rsidRPr="00AC5E19">
        <w:t>Les locaux techniques et les locaux du personnel sont strictement réservés aux personnes habilitées.</w:t>
      </w:r>
    </w:p>
    <w:p w14:paraId="4F037BE2" w14:textId="77777777" w:rsidR="00B01912" w:rsidRDefault="00B01912" w:rsidP="00B01912">
      <w:pPr>
        <w:spacing w:after="0"/>
        <w:jc w:val="both"/>
      </w:pPr>
    </w:p>
    <w:p w14:paraId="53B461EB" w14:textId="77777777" w:rsidR="00B01912" w:rsidRPr="00BE79F1" w:rsidRDefault="00B01912" w:rsidP="008475D0">
      <w:pPr>
        <w:pStyle w:val="Titre2"/>
        <w:numPr>
          <w:ilvl w:val="1"/>
          <w:numId w:val="24"/>
        </w:numPr>
      </w:pPr>
      <w:bookmarkStart w:id="314" w:name="_Ref64044612"/>
      <w:bookmarkStart w:id="315" w:name="_Ref64044624"/>
      <w:bookmarkStart w:id="316" w:name="_Ref64044652"/>
      <w:bookmarkStart w:id="317" w:name="_Ref64044657"/>
      <w:bookmarkStart w:id="318" w:name="_Ref64044728"/>
      <w:bookmarkStart w:id="319" w:name="_Ref64044735"/>
      <w:bookmarkStart w:id="320" w:name="_Ref64044744"/>
      <w:bookmarkStart w:id="321" w:name="_Toc64621324"/>
      <w:bookmarkStart w:id="322" w:name="_Toc73375970"/>
      <w:r w:rsidRPr="00BE79F1">
        <w:t>Fermetures temporaires / anticipées</w:t>
      </w:r>
      <w:bookmarkEnd w:id="314"/>
      <w:bookmarkEnd w:id="315"/>
      <w:bookmarkEnd w:id="316"/>
      <w:bookmarkEnd w:id="317"/>
      <w:bookmarkEnd w:id="318"/>
      <w:bookmarkEnd w:id="319"/>
      <w:bookmarkEnd w:id="320"/>
      <w:bookmarkEnd w:id="321"/>
      <w:bookmarkEnd w:id="322"/>
    </w:p>
    <w:p w14:paraId="4A1D65E3" w14:textId="77777777" w:rsidR="00B01912" w:rsidRPr="00AC5E19" w:rsidRDefault="00B01912" w:rsidP="00B01912">
      <w:pPr>
        <w:jc w:val="both"/>
      </w:pPr>
    </w:p>
    <w:p w14:paraId="37057609" w14:textId="77777777" w:rsidR="005F7B89" w:rsidRPr="005F7B89" w:rsidRDefault="005F7B89" w:rsidP="008475D0">
      <w:pPr>
        <w:pStyle w:val="Paragraphedeliste"/>
        <w:keepNext/>
        <w:keepLines/>
        <w:numPr>
          <w:ilvl w:val="1"/>
          <w:numId w:val="25"/>
        </w:numPr>
        <w:spacing w:before="40" w:after="0"/>
        <w:contextualSpacing w:val="0"/>
        <w:outlineLvl w:val="2"/>
        <w:rPr>
          <w:rFonts w:asciiTheme="majorHAnsi" w:eastAsiaTheme="majorEastAsia" w:hAnsiTheme="majorHAnsi" w:cstheme="majorBidi"/>
          <w:vanish/>
          <w:color w:val="1F4D78" w:themeColor="accent1" w:themeShade="7F"/>
          <w:sz w:val="24"/>
          <w:szCs w:val="24"/>
        </w:rPr>
      </w:pPr>
      <w:bookmarkStart w:id="323" w:name="_Toc66271082"/>
      <w:bookmarkStart w:id="324" w:name="_Toc66271298"/>
      <w:bookmarkStart w:id="325" w:name="_Toc66271406"/>
      <w:bookmarkStart w:id="326" w:name="_Toc64621325"/>
      <w:bookmarkEnd w:id="323"/>
      <w:bookmarkEnd w:id="324"/>
      <w:bookmarkEnd w:id="325"/>
    </w:p>
    <w:p w14:paraId="64DA966C" w14:textId="3CEBA428" w:rsidR="00B01912" w:rsidRPr="00AC5E19" w:rsidRDefault="00B01912" w:rsidP="008475D0">
      <w:pPr>
        <w:pStyle w:val="Titre3"/>
        <w:numPr>
          <w:ilvl w:val="2"/>
          <w:numId w:val="25"/>
        </w:numPr>
      </w:pPr>
      <w:r w:rsidRPr="00AC5E19">
        <w:t>Fermetures pour travaux et maintenance</w:t>
      </w:r>
      <w:bookmarkEnd w:id="326"/>
      <w:r w:rsidRPr="00AC5E19">
        <w:t xml:space="preserve"> </w:t>
      </w:r>
    </w:p>
    <w:p w14:paraId="30C988B9" w14:textId="77777777" w:rsidR="00B01912" w:rsidRDefault="00B01912" w:rsidP="00B01912">
      <w:pPr>
        <w:jc w:val="both"/>
      </w:pPr>
      <w:r w:rsidRPr="00AC5E19">
        <w:t xml:space="preserve">Les salons Grand Voyageur étant des lieux très fréquentés, des travaux de maintenance peuvent avoir lieu afin d’assurer un confort continu pour nos clients. Les équipes des salons Grand Voyageur font de leur mieux afin de réaliser ces travaux sans incidence client mais des fermetures ponctuelles peuvent parfois avoir lieu. Dans le cas échéant, une communication sera placée sur le salon et dans la mesure du possible, une communication sera mise en place en amont des travaux.  </w:t>
      </w:r>
    </w:p>
    <w:p w14:paraId="3E8EF2BB" w14:textId="77777777" w:rsidR="00B01912" w:rsidRPr="00AC5E19" w:rsidRDefault="00B01912" w:rsidP="00B01912">
      <w:pPr>
        <w:jc w:val="both"/>
      </w:pPr>
    </w:p>
    <w:p w14:paraId="0D02BB64" w14:textId="77777777" w:rsidR="00B01912" w:rsidRPr="00AC5E19" w:rsidRDefault="00B01912" w:rsidP="008475D0">
      <w:pPr>
        <w:pStyle w:val="Titre3"/>
        <w:numPr>
          <w:ilvl w:val="2"/>
          <w:numId w:val="25"/>
        </w:numPr>
      </w:pPr>
      <w:bookmarkStart w:id="327" w:name="_Toc64621326"/>
      <w:r w:rsidRPr="00AC5E19">
        <w:t>Fermetures anticipées</w:t>
      </w:r>
      <w:bookmarkEnd w:id="327"/>
    </w:p>
    <w:p w14:paraId="3CDB9B6F" w14:textId="77777777" w:rsidR="00B01912" w:rsidRDefault="00B01912" w:rsidP="00B01912">
      <w:pPr>
        <w:jc w:val="both"/>
      </w:pPr>
      <w:r w:rsidRPr="00AC5E19">
        <w:t xml:space="preserve">De la même manière, des fermetures anticipées peuvent subvenir de manière inopinée (contraintes techniques, événements en gare...).  A chaque fermeture, nous faisons tout notre possible afin d’informer le voyageur le plus tôt possible. </w:t>
      </w:r>
    </w:p>
    <w:p w14:paraId="4FE6BC54" w14:textId="77777777" w:rsidR="00B01912" w:rsidRPr="00AC5E19" w:rsidRDefault="00B01912" w:rsidP="00B01912">
      <w:pPr>
        <w:jc w:val="both"/>
      </w:pPr>
    </w:p>
    <w:p w14:paraId="61D3B589" w14:textId="77777777" w:rsidR="00B01912" w:rsidRPr="00AC5E19" w:rsidRDefault="00B01912" w:rsidP="008475D0">
      <w:pPr>
        <w:pStyle w:val="Titre3"/>
        <w:numPr>
          <w:ilvl w:val="2"/>
          <w:numId w:val="25"/>
        </w:numPr>
      </w:pPr>
      <w:bookmarkStart w:id="328" w:name="_Toc64621327"/>
      <w:r w:rsidRPr="00AC5E19">
        <w:t>Accueil provisoire en gare</w:t>
      </w:r>
      <w:bookmarkEnd w:id="328"/>
      <w:r w:rsidRPr="00AC5E19">
        <w:t xml:space="preserve"> </w:t>
      </w:r>
    </w:p>
    <w:p w14:paraId="11E82C81" w14:textId="77777777" w:rsidR="00B01912" w:rsidRDefault="00B01912" w:rsidP="00B01912">
      <w:pPr>
        <w:jc w:val="both"/>
      </w:pPr>
      <w:r w:rsidRPr="00AC5E19">
        <w:t xml:space="preserve">Dans le cas de travaux de longue durée, des espaces d’accueil chez nos partenaires en gare peuvent être proposés aux voyageurs. Ces lieux sont soumis aux mêmes conditions d’éligibilité que les salons Grand Voyageur. Une boisson chaude y sera offerte aux clients. Ces lieux étant des espaces de substitution, ils ne peuvent pas garantir tous les services présents dans les salons. </w:t>
      </w:r>
    </w:p>
    <w:p w14:paraId="12FFFB47" w14:textId="77777777" w:rsidR="00B01912" w:rsidRPr="00AC5E19" w:rsidRDefault="00B01912" w:rsidP="00B01912">
      <w:pPr>
        <w:jc w:val="both"/>
      </w:pPr>
    </w:p>
    <w:p w14:paraId="01577EEE" w14:textId="77777777" w:rsidR="00B01912" w:rsidRPr="00AC5E19" w:rsidRDefault="00B01912" w:rsidP="008475D0">
      <w:pPr>
        <w:pStyle w:val="Titre3"/>
        <w:numPr>
          <w:ilvl w:val="2"/>
          <w:numId w:val="25"/>
        </w:numPr>
      </w:pPr>
      <w:bookmarkStart w:id="329" w:name="_Toc64621328"/>
      <w:r w:rsidRPr="00AC5E19">
        <w:t>Accessibilité PMR</w:t>
      </w:r>
      <w:bookmarkEnd w:id="329"/>
      <w:r w:rsidRPr="00AC5E19">
        <w:t xml:space="preserve"> </w:t>
      </w:r>
    </w:p>
    <w:p w14:paraId="14AD236A" w14:textId="77777777" w:rsidR="00B01912" w:rsidRPr="00AC5E19" w:rsidRDefault="00B01912" w:rsidP="00B01912">
      <w:pPr>
        <w:jc w:val="both"/>
      </w:pPr>
      <w:r w:rsidRPr="00AC5E19">
        <w:t xml:space="preserve">Tous les salons sont accessibles aux personnes à mobilité réduite et permettent une circulation en fauteuil roulant et un accès à l’ensemble des services au sein de ces espaces. </w:t>
      </w:r>
    </w:p>
    <w:p w14:paraId="513460C4" w14:textId="77777777" w:rsidR="00B01912" w:rsidRDefault="00B01912" w:rsidP="00B01912">
      <w:pPr>
        <w:jc w:val="both"/>
      </w:pPr>
      <w:r w:rsidRPr="00AC5E19">
        <w:t xml:space="preserve">Néanmoins, les salons Grand Voyageur ne peuvent être tenus responsables en cas de défaillance des infrastructures de la gare (ascenseurs, escalateurs). </w:t>
      </w:r>
    </w:p>
    <w:p w14:paraId="3BD62589" w14:textId="77777777" w:rsidR="00B01912" w:rsidRDefault="00B01912" w:rsidP="00947B7C">
      <w:pPr>
        <w:shd w:val="clear" w:color="auto" w:fill="FFFFFF"/>
        <w:spacing w:before="100" w:beforeAutospacing="1" w:after="100" w:afterAutospacing="1" w:line="240" w:lineRule="auto"/>
        <w:jc w:val="both"/>
      </w:pPr>
    </w:p>
    <w:sectPr w:rsidR="00B01912">
      <w:footerReference w:type="default" r:id="rI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38B2C" w14:textId="77777777" w:rsidR="00120A0D" w:rsidRDefault="00120A0D" w:rsidP="001F21BD">
      <w:pPr>
        <w:spacing w:after="0" w:line="240" w:lineRule="auto"/>
      </w:pPr>
      <w:r>
        <w:separator/>
      </w:r>
    </w:p>
  </w:endnote>
  <w:endnote w:type="continuationSeparator" w:id="0">
    <w:p w14:paraId="40523589" w14:textId="77777777" w:rsidR="00120A0D" w:rsidRDefault="00120A0D" w:rsidP="001F2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7798" w14:textId="721E446C" w:rsidR="00120A0D" w:rsidRDefault="00120A0D">
    <w:pPr>
      <w:pStyle w:val="Pieddepage"/>
      <w:jc w:val="center"/>
    </w:pPr>
    <w:r>
      <w:rPr>
        <w:noProof/>
      </w:rPr>
      <mc:AlternateContent>
        <mc:Choice Requires="wps">
          <w:drawing>
            <wp:anchor distT="0" distB="0" distL="114300" distR="114300" simplePos="0" relativeHeight="251658240" behindDoc="0" locked="0" layoutInCell="0" allowOverlap="1" wp14:anchorId="0E33DDBF" wp14:editId="29688E15">
              <wp:simplePos x="0" y="0"/>
              <wp:positionH relativeFrom="page">
                <wp:posOffset>0</wp:posOffset>
              </wp:positionH>
              <wp:positionV relativeFrom="page">
                <wp:posOffset>10227945</wp:posOffset>
              </wp:positionV>
              <wp:extent cx="7560310" cy="273050"/>
              <wp:effectExtent l="0" t="0" r="0" b="12700"/>
              <wp:wrapNone/>
              <wp:docPr id="1" name="MSIPCMf3a043718164dc62c3aee9af" descr="{&quot;HashCode&quot;:185080296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C52D1C" w14:textId="16D879AA" w:rsidR="00120A0D" w:rsidRPr="004B3691" w:rsidRDefault="00120A0D" w:rsidP="004B3691">
                          <w:pPr>
                            <w:spacing w:after="0"/>
                            <w:rPr>
                              <w:rFonts w:ascii="Calibri" w:hAnsi="Calibri" w:cs="Calibri"/>
                              <w:color w:val="C8DE09"/>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33DDBF" id="_x0000_t202" coordsize="21600,21600" o:spt="202" path="m,l,21600r21600,l21600,xe">
              <v:stroke joinstyle="miter"/>
              <v:path gradientshapeok="t" o:connecttype="rect"/>
            </v:shapetype>
            <v:shape id="MSIPCMf3a043718164dc62c3aee9af" o:spid="_x0000_s1026" type="#_x0000_t202" alt="{&quot;HashCode&quot;:1850802967,&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UPrwIAAEcFAAAOAAAAZHJzL2Uyb0RvYy54bWysVN1v0zAQf0fif7D8wBMsSb8blk6lqDCp&#10;2yp1aM+u4zSREp9nu2sK4n/n7LgdGzwhXuz78n387s6XV21TkyehTQUyo8lFTImQHPJK7jL67X75&#10;YUKJsUzmrAYpMnoUhl7N3r65PKhU9KCEOheaoBNp0oPKaGmtSqPI8FI0zFyAEhKVBeiGWWT1Lso1&#10;O6D3po56cTyKDqBzpYELY1D6uVPSmfdfFILbu6IwwpI6o5ib9af259ad0eySpTvNVFnxkAb7hywa&#10;VkkMenb1mVlG9rr6w1VTcQ0GCnvBoYmgKCoufA1YTRK/qmZTMiV8LQiOUWeYzP9zy2+f1ppUOfaO&#10;EskabNHN5nq9uCn6LB70x8kkGQ1yPurxPhNiygpKcmE4Ivjj3eMe7MevzJQLyEXHpclkGE/i3nQ0&#10;fh/0otqVNmgnA5yQoHioclsG+XA6PMvXNeOiEfL0pjNZAlihOzo4uJa5aIOD7lrrqmH6+MJqgyOA&#10;sxnskvD2HlSQxOfAK1GcYqLwpxuNgzIpIrRRiJFtP0HrYApyg0LX8bbQjbuxlwT1OGTH82CJ1hKO&#10;wvFwFPcTVHHU9cb9eOgnL3p+rbSxXwQ0xBEZ1Zi1nyf2tDIWI6LpycQFk7Cs6toPby3JIaOjPrp8&#10;ocEXtcSHroYuV0fZdtuGAraQH7EuDd1SGMWXFQZfMWPXTOMWYL642fYOj6IGDAKBoqQE/f1vcmeP&#10;w4laSg64VRk1j3umBSX1tcSx7Q0Hcez20HNIaE9Mk8EAme1JKvfNAnBjcSYxLU86W1ufyEJD84Cb&#10;P3fhUMUkx6AZ3Z7IhUUOFfhzcDGfexo3TjG7khvFnWuHlsP0vn1gWgXgLbbsFk6Lx9JX+He2Hc7z&#10;vYWi8s1xyHZwBsBxW33Pws/ivoPfeW/1/P/NfgEAAP//AwBQSwMEFAAGAAgAAAAhAHx2COHfAAAA&#10;CwEAAA8AAABkcnMvZG93bnJldi54bWxMj8FOwzAQRO9I/IO1SNyoHRApDXGqqlKR4IBK6Ae48ZKk&#10;2OvIdtrw9zgnOO7MaPZNuZ6sYWf0oXckIVsIYEiN0z21Eg6fu7snYCEq0so4Qgk/GGBdXV+VqtDu&#10;Qh94rmPLUgmFQknoYhwKzkPToVVh4Qak5H05b1VMp2+59uqSyq3h90Lk3Kqe0odODbjtsPmuRyth&#10;g2MWXs3u9NIf6v3b6T16vV1JeXszbZ6BRZziXxhm/IQOVWI6upF0YEZCGhKTmmdiCWz2s5XIgR1n&#10;7fFhCbwq+f8N1S8AAAD//wMAUEsBAi0AFAAGAAgAAAAhALaDOJL+AAAA4QEAABMAAAAAAAAAAAAA&#10;AAAAAAAAAFtDb250ZW50X1R5cGVzXS54bWxQSwECLQAUAAYACAAAACEAOP0h/9YAAACUAQAACwAA&#10;AAAAAAAAAAAAAAAvAQAAX3JlbHMvLnJlbHNQSwECLQAUAAYACAAAACEA0QDFD68CAABHBQAADgAA&#10;AAAAAAAAAAAAAAAuAgAAZHJzL2Uyb0RvYy54bWxQSwECLQAUAAYACAAAACEAfHYI4d8AAAALAQAA&#10;DwAAAAAAAAAAAAAAAAAJBQAAZHJzL2Rvd25yZXYueG1sUEsFBgAAAAAEAAQA8wAAABUGAAAAAA==&#10;" o:allowincell="f" filled="f" stroked="f" strokeweight=".5pt">
              <v:textbox inset="20pt,0,,0">
                <w:txbxContent>
                  <w:p w14:paraId="4AC52D1C" w14:textId="16D879AA" w:rsidR="00DB0C65" w:rsidRPr="004B3691" w:rsidRDefault="00DB0C65" w:rsidP="004B3691">
                    <w:pPr>
                      <w:spacing w:after="0"/>
                      <w:rPr>
                        <w:rFonts w:ascii="Calibri" w:hAnsi="Calibri" w:cs="Calibri"/>
                        <w:color w:val="C8DE09"/>
                        <w:sz w:val="20"/>
                      </w:rPr>
                    </w:pPr>
                  </w:p>
                </w:txbxContent>
              </v:textbox>
              <w10:wrap anchorx="page" anchory="page"/>
            </v:shape>
          </w:pict>
        </mc:Fallback>
      </mc:AlternateContent>
    </w:r>
    <w:sdt>
      <w:sdtPr>
        <w:id w:val="-1671859077"/>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1D214BE7" w14:textId="77777777" w:rsidR="00120A0D" w:rsidRDefault="00120A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A60C0" w14:textId="77777777" w:rsidR="00120A0D" w:rsidRDefault="00120A0D" w:rsidP="001F21BD">
      <w:pPr>
        <w:spacing w:after="0" w:line="240" w:lineRule="auto"/>
      </w:pPr>
      <w:r>
        <w:separator/>
      </w:r>
    </w:p>
  </w:footnote>
  <w:footnote w:type="continuationSeparator" w:id="0">
    <w:p w14:paraId="1AD52DD8" w14:textId="77777777" w:rsidR="00120A0D" w:rsidRDefault="00120A0D" w:rsidP="001F2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4BDA"/>
    <w:multiLevelType w:val="hybridMultilevel"/>
    <w:tmpl w:val="27600740"/>
    <w:lvl w:ilvl="0" w:tplc="CD04A1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A0A71"/>
    <w:multiLevelType w:val="hybridMultilevel"/>
    <w:tmpl w:val="9B3E091C"/>
    <w:lvl w:ilvl="0" w:tplc="337C98C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E39C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8299D"/>
    <w:multiLevelType w:val="hybridMultilevel"/>
    <w:tmpl w:val="39EA4198"/>
    <w:lvl w:ilvl="0" w:tplc="CD04A1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D45B52"/>
    <w:multiLevelType w:val="hybridMultilevel"/>
    <w:tmpl w:val="21E497B4"/>
    <w:lvl w:ilvl="0" w:tplc="E070AB2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B2077F"/>
    <w:multiLevelType w:val="hybridMultilevel"/>
    <w:tmpl w:val="BA0C10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BA32DC"/>
    <w:multiLevelType w:val="hybridMultilevel"/>
    <w:tmpl w:val="CE18F3EE"/>
    <w:lvl w:ilvl="0" w:tplc="E070AB24">
      <w:numFmt w:val="bullet"/>
      <w:lvlText w:val="-"/>
      <w:lvlJc w:val="left"/>
      <w:pPr>
        <w:ind w:left="720" w:hanging="360"/>
      </w:pPr>
      <w:rPr>
        <w:rFonts w:ascii="Calibri" w:eastAsiaTheme="minorHAnsi" w:hAnsi="Calibri" w:cs="Calibri" w:hint="default"/>
      </w:rPr>
    </w:lvl>
    <w:lvl w:ilvl="1" w:tplc="CD04A1CA">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3C365D"/>
    <w:multiLevelType w:val="hybridMultilevel"/>
    <w:tmpl w:val="B7F4B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B54ABC"/>
    <w:multiLevelType w:val="hybridMultilevel"/>
    <w:tmpl w:val="07B0647E"/>
    <w:lvl w:ilvl="0" w:tplc="1B86626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17106A5E"/>
    <w:multiLevelType w:val="hybridMultilevel"/>
    <w:tmpl w:val="CD9C99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AB1E15"/>
    <w:multiLevelType w:val="hybridMultilevel"/>
    <w:tmpl w:val="63506856"/>
    <w:lvl w:ilvl="0" w:tplc="040C0005">
      <w:start w:val="1"/>
      <w:numFmt w:val="bullet"/>
      <w:lvlText w:val=""/>
      <w:lvlJc w:val="left"/>
      <w:pPr>
        <w:tabs>
          <w:tab w:val="num" w:pos="720"/>
        </w:tabs>
        <w:ind w:left="720" w:hanging="360"/>
      </w:pPr>
      <w:rPr>
        <w:rFonts w:ascii="Wingdings" w:hAnsi="Wingdings" w:hint="default"/>
      </w:rPr>
    </w:lvl>
    <w:lvl w:ilvl="1" w:tplc="2E8C1744" w:tentative="1">
      <w:start w:val="1"/>
      <w:numFmt w:val="bullet"/>
      <w:lvlText w:val="•"/>
      <w:lvlJc w:val="left"/>
      <w:pPr>
        <w:tabs>
          <w:tab w:val="num" w:pos="1440"/>
        </w:tabs>
        <w:ind w:left="1440" w:hanging="360"/>
      </w:pPr>
      <w:rPr>
        <w:rFonts w:ascii="Arial" w:hAnsi="Arial" w:hint="default"/>
      </w:rPr>
    </w:lvl>
    <w:lvl w:ilvl="2" w:tplc="D200F694" w:tentative="1">
      <w:start w:val="1"/>
      <w:numFmt w:val="bullet"/>
      <w:lvlText w:val="•"/>
      <w:lvlJc w:val="left"/>
      <w:pPr>
        <w:tabs>
          <w:tab w:val="num" w:pos="2160"/>
        </w:tabs>
        <w:ind w:left="2160" w:hanging="360"/>
      </w:pPr>
      <w:rPr>
        <w:rFonts w:ascii="Arial" w:hAnsi="Arial" w:hint="default"/>
      </w:rPr>
    </w:lvl>
    <w:lvl w:ilvl="3" w:tplc="1EA4E3FC" w:tentative="1">
      <w:start w:val="1"/>
      <w:numFmt w:val="bullet"/>
      <w:lvlText w:val="•"/>
      <w:lvlJc w:val="left"/>
      <w:pPr>
        <w:tabs>
          <w:tab w:val="num" w:pos="2880"/>
        </w:tabs>
        <w:ind w:left="2880" w:hanging="360"/>
      </w:pPr>
      <w:rPr>
        <w:rFonts w:ascii="Arial" w:hAnsi="Arial" w:hint="default"/>
      </w:rPr>
    </w:lvl>
    <w:lvl w:ilvl="4" w:tplc="CFEE8152" w:tentative="1">
      <w:start w:val="1"/>
      <w:numFmt w:val="bullet"/>
      <w:lvlText w:val="•"/>
      <w:lvlJc w:val="left"/>
      <w:pPr>
        <w:tabs>
          <w:tab w:val="num" w:pos="3600"/>
        </w:tabs>
        <w:ind w:left="3600" w:hanging="360"/>
      </w:pPr>
      <w:rPr>
        <w:rFonts w:ascii="Arial" w:hAnsi="Arial" w:hint="default"/>
      </w:rPr>
    </w:lvl>
    <w:lvl w:ilvl="5" w:tplc="ABF0B20A" w:tentative="1">
      <w:start w:val="1"/>
      <w:numFmt w:val="bullet"/>
      <w:lvlText w:val="•"/>
      <w:lvlJc w:val="left"/>
      <w:pPr>
        <w:tabs>
          <w:tab w:val="num" w:pos="4320"/>
        </w:tabs>
        <w:ind w:left="4320" w:hanging="360"/>
      </w:pPr>
      <w:rPr>
        <w:rFonts w:ascii="Arial" w:hAnsi="Arial" w:hint="default"/>
      </w:rPr>
    </w:lvl>
    <w:lvl w:ilvl="6" w:tplc="C5A0443C" w:tentative="1">
      <w:start w:val="1"/>
      <w:numFmt w:val="bullet"/>
      <w:lvlText w:val="•"/>
      <w:lvlJc w:val="left"/>
      <w:pPr>
        <w:tabs>
          <w:tab w:val="num" w:pos="5040"/>
        </w:tabs>
        <w:ind w:left="5040" w:hanging="360"/>
      </w:pPr>
      <w:rPr>
        <w:rFonts w:ascii="Arial" w:hAnsi="Arial" w:hint="default"/>
      </w:rPr>
    </w:lvl>
    <w:lvl w:ilvl="7" w:tplc="16AE8822" w:tentative="1">
      <w:start w:val="1"/>
      <w:numFmt w:val="bullet"/>
      <w:lvlText w:val="•"/>
      <w:lvlJc w:val="left"/>
      <w:pPr>
        <w:tabs>
          <w:tab w:val="num" w:pos="5760"/>
        </w:tabs>
        <w:ind w:left="5760" w:hanging="360"/>
      </w:pPr>
      <w:rPr>
        <w:rFonts w:ascii="Arial" w:hAnsi="Arial" w:hint="default"/>
      </w:rPr>
    </w:lvl>
    <w:lvl w:ilvl="8" w:tplc="04AEE53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BC03BB"/>
    <w:multiLevelType w:val="hybridMultilevel"/>
    <w:tmpl w:val="8C9CBA14"/>
    <w:lvl w:ilvl="0" w:tplc="62E68756">
      <w:start w:val="19"/>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D91DB1"/>
    <w:multiLevelType w:val="hybridMultilevel"/>
    <w:tmpl w:val="71CADA44"/>
    <w:lvl w:ilvl="0" w:tplc="8D4054B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F185E61"/>
    <w:multiLevelType w:val="hybridMultilevel"/>
    <w:tmpl w:val="FD9AA3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6A3DAF"/>
    <w:multiLevelType w:val="hybridMultilevel"/>
    <w:tmpl w:val="44E44F1A"/>
    <w:lvl w:ilvl="0" w:tplc="CD04A1C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F54A80"/>
    <w:multiLevelType w:val="hybridMultilevel"/>
    <w:tmpl w:val="A96658B8"/>
    <w:lvl w:ilvl="0" w:tplc="E070AB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C9B4E1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3FF60E8"/>
    <w:multiLevelType w:val="multilevel"/>
    <w:tmpl w:val="99DE3EB6"/>
    <w:lvl w:ilvl="0">
      <w:start w:val="1"/>
      <w:numFmt w:val="upperRoman"/>
      <w:pStyle w:val="Titre1"/>
      <w:lvlText w:val="%1."/>
      <w:lvlJc w:val="right"/>
      <w:pPr>
        <w:ind w:left="360" w:hanging="360"/>
      </w:pPr>
      <w:rPr>
        <w:rFonts w:hint="default"/>
      </w:rPr>
    </w:lvl>
    <w:lvl w:ilvl="1">
      <w:start w:val="1"/>
      <w:numFmt w:val="decimal"/>
      <w:pStyle w:val="Titre2"/>
      <w:lvlText w:val="%1.%2"/>
      <w:lvlJc w:val="left"/>
      <w:pPr>
        <w:ind w:left="576" w:hanging="576"/>
      </w:pPr>
      <w:rPr>
        <w:rFonts w:hint="default"/>
      </w:rPr>
    </w:lvl>
    <w:lvl w:ilvl="2">
      <w:start w:val="1"/>
      <w:numFmt w:val="lowerLetter"/>
      <w:pStyle w:val="Titre3"/>
      <w:lvlText w:val="%1.%2.%3"/>
      <w:lvlJc w:val="left"/>
      <w:pPr>
        <w:ind w:left="720" w:hanging="720"/>
      </w:pPr>
      <w:rPr>
        <w:rFonts w:hint="default"/>
      </w:rPr>
    </w:lvl>
    <w:lvl w:ilvl="3">
      <w:start w:val="1"/>
      <w:numFmt w:val="lowerRoman"/>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15:restartNumberingAfterBreak="0">
    <w:nsid w:val="476B199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5D61A8"/>
    <w:multiLevelType w:val="hybridMultilevel"/>
    <w:tmpl w:val="48C0661C"/>
    <w:lvl w:ilvl="0" w:tplc="CD04A1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B40855"/>
    <w:multiLevelType w:val="hybridMultilevel"/>
    <w:tmpl w:val="709205EA"/>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393645"/>
    <w:multiLevelType w:val="hybridMultilevel"/>
    <w:tmpl w:val="8D7676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4073953"/>
    <w:multiLevelType w:val="hybridMultilevel"/>
    <w:tmpl w:val="6FC0A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E945A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641750"/>
    <w:multiLevelType w:val="hybridMultilevel"/>
    <w:tmpl w:val="2B2C961E"/>
    <w:lvl w:ilvl="0" w:tplc="337C98C0">
      <w:start w:val="4"/>
      <w:numFmt w:val="bullet"/>
      <w:lvlText w:val="-"/>
      <w:lvlJc w:val="left"/>
      <w:pPr>
        <w:ind w:left="720" w:hanging="360"/>
      </w:pPr>
      <w:rPr>
        <w:rFonts w:ascii="Arial" w:eastAsiaTheme="minorHAnsi" w:hAnsi="Arial" w:cs="Arial" w:hint="default"/>
      </w:rPr>
    </w:lvl>
    <w:lvl w:ilvl="1" w:tplc="337C98C0">
      <w:start w:val="4"/>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E533377"/>
    <w:multiLevelType w:val="multilevel"/>
    <w:tmpl w:val="47B6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166FAC"/>
    <w:multiLevelType w:val="hybridMultilevel"/>
    <w:tmpl w:val="02306CB4"/>
    <w:lvl w:ilvl="0" w:tplc="CACC945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3752C5A"/>
    <w:multiLevelType w:val="hybridMultilevel"/>
    <w:tmpl w:val="51F6C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DA2224"/>
    <w:multiLevelType w:val="hybridMultilevel"/>
    <w:tmpl w:val="E17CDA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
  </w:num>
  <w:num w:numId="4">
    <w:abstractNumId w:val="12"/>
  </w:num>
  <w:num w:numId="5">
    <w:abstractNumId w:val="9"/>
  </w:num>
  <w:num w:numId="6">
    <w:abstractNumId w:val="24"/>
  </w:num>
  <w:num w:numId="7">
    <w:abstractNumId w:val="20"/>
  </w:num>
  <w:num w:numId="8">
    <w:abstractNumId w:val="4"/>
  </w:num>
  <w:num w:numId="9">
    <w:abstractNumId w:val="19"/>
  </w:num>
  <w:num w:numId="10">
    <w:abstractNumId w:val="14"/>
  </w:num>
  <w:num w:numId="11">
    <w:abstractNumId w:val="3"/>
  </w:num>
  <w:num w:numId="12">
    <w:abstractNumId w:val="0"/>
  </w:num>
  <w:num w:numId="13">
    <w:abstractNumId w:val="6"/>
  </w:num>
  <w:num w:numId="14">
    <w:abstractNumId w:val="17"/>
  </w:num>
  <w:num w:numId="15">
    <w:abstractNumId w:val="28"/>
  </w:num>
  <w:num w:numId="16">
    <w:abstractNumId w:val="21"/>
  </w:num>
  <w:num w:numId="17">
    <w:abstractNumId w:val="10"/>
  </w:num>
  <w:num w:numId="18">
    <w:abstractNumId w:val="13"/>
  </w:num>
  <w:num w:numId="19">
    <w:abstractNumId w:val="5"/>
  </w:num>
  <w:num w:numId="20">
    <w:abstractNumId w:val="27"/>
  </w:num>
  <w:num w:numId="21">
    <w:abstractNumId w:val="7"/>
  </w:num>
  <w:num w:numId="22">
    <w:abstractNumId w:val="2"/>
  </w:num>
  <w:num w:numId="23">
    <w:abstractNumId w:val="18"/>
  </w:num>
  <w:num w:numId="24">
    <w:abstractNumId w:val="16"/>
  </w:num>
  <w:num w:numId="25">
    <w:abstractNumId w:val="23"/>
  </w:num>
  <w:num w:numId="26">
    <w:abstractNumId w:val="15"/>
  </w:num>
  <w:num w:numId="27">
    <w:abstractNumId w:val="8"/>
  </w:num>
  <w:num w:numId="28">
    <w:abstractNumId w:val="26"/>
  </w:num>
  <w:num w:numId="29">
    <w:abstractNumId w:val="11"/>
  </w:num>
  <w:num w:numId="3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85"/>
    <w:rsid w:val="0000046D"/>
    <w:rsid w:val="00001E47"/>
    <w:rsid w:val="00003554"/>
    <w:rsid w:val="00010C52"/>
    <w:rsid w:val="00011BFC"/>
    <w:rsid w:val="00013F86"/>
    <w:rsid w:val="00017366"/>
    <w:rsid w:val="00025FE9"/>
    <w:rsid w:val="00026A36"/>
    <w:rsid w:val="00026C18"/>
    <w:rsid w:val="00030555"/>
    <w:rsid w:val="00032AE6"/>
    <w:rsid w:val="0003335A"/>
    <w:rsid w:val="00037731"/>
    <w:rsid w:val="00043B1C"/>
    <w:rsid w:val="0004499D"/>
    <w:rsid w:val="00045DA0"/>
    <w:rsid w:val="0005002D"/>
    <w:rsid w:val="0005097D"/>
    <w:rsid w:val="00052182"/>
    <w:rsid w:val="00052A17"/>
    <w:rsid w:val="00053A12"/>
    <w:rsid w:val="00057978"/>
    <w:rsid w:val="00060925"/>
    <w:rsid w:val="000609EE"/>
    <w:rsid w:val="00064828"/>
    <w:rsid w:val="000702DC"/>
    <w:rsid w:val="000712F4"/>
    <w:rsid w:val="000721B8"/>
    <w:rsid w:val="00074788"/>
    <w:rsid w:val="000747EF"/>
    <w:rsid w:val="00074A89"/>
    <w:rsid w:val="00074BEE"/>
    <w:rsid w:val="0007628F"/>
    <w:rsid w:val="00082310"/>
    <w:rsid w:val="0008470B"/>
    <w:rsid w:val="0008539E"/>
    <w:rsid w:val="00085689"/>
    <w:rsid w:val="00086B85"/>
    <w:rsid w:val="00094F6A"/>
    <w:rsid w:val="000A0061"/>
    <w:rsid w:val="000A01DE"/>
    <w:rsid w:val="000A0C18"/>
    <w:rsid w:val="000A5B55"/>
    <w:rsid w:val="000B0073"/>
    <w:rsid w:val="000B0D10"/>
    <w:rsid w:val="000B1721"/>
    <w:rsid w:val="000B294B"/>
    <w:rsid w:val="000B3663"/>
    <w:rsid w:val="000B47F4"/>
    <w:rsid w:val="000B692D"/>
    <w:rsid w:val="000C6C87"/>
    <w:rsid w:val="000C6D0B"/>
    <w:rsid w:val="000C7A42"/>
    <w:rsid w:val="000D116B"/>
    <w:rsid w:val="000D3214"/>
    <w:rsid w:val="000D3D61"/>
    <w:rsid w:val="000D4B41"/>
    <w:rsid w:val="000D51E1"/>
    <w:rsid w:val="000D59A7"/>
    <w:rsid w:val="000D7957"/>
    <w:rsid w:val="000D7A7E"/>
    <w:rsid w:val="000E23E3"/>
    <w:rsid w:val="000E2928"/>
    <w:rsid w:val="000E3009"/>
    <w:rsid w:val="000E4E53"/>
    <w:rsid w:val="000E54A2"/>
    <w:rsid w:val="000F139E"/>
    <w:rsid w:val="000F1866"/>
    <w:rsid w:val="000F2F75"/>
    <w:rsid w:val="000F3685"/>
    <w:rsid w:val="000F5BA5"/>
    <w:rsid w:val="000F62F5"/>
    <w:rsid w:val="000F698D"/>
    <w:rsid w:val="00100C91"/>
    <w:rsid w:val="00100E6C"/>
    <w:rsid w:val="001037F1"/>
    <w:rsid w:val="001046EB"/>
    <w:rsid w:val="0010657B"/>
    <w:rsid w:val="001122F7"/>
    <w:rsid w:val="00113EF7"/>
    <w:rsid w:val="001151D0"/>
    <w:rsid w:val="0011553D"/>
    <w:rsid w:val="00115658"/>
    <w:rsid w:val="001169E8"/>
    <w:rsid w:val="001179FE"/>
    <w:rsid w:val="0012062D"/>
    <w:rsid w:val="00120A0D"/>
    <w:rsid w:val="001214D3"/>
    <w:rsid w:val="001256C2"/>
    <w:rsid w:val="00126E02"/>
    <w:rsid w:val="00130FAA"/>
    <w:rsid w:val="00131298"/>
    <w:rsid w:val="00134A39"/>
    <w:rsid w:val="00134C12"/>
    <w:rsid w:val="00135B29"/>
    <w:rsid w:val="001379EF"/>
    <w:rsid w:val="001413DD"/>
    <w:rsid w:val="00142CDD"/>
    <w:rsid w:val="00142DD0"/>
    <w:rsid w:val="0014463C"/>
    <w:rsid w:val="001452AF"/>
    <w:rsid w:val="00145C06"/>
    <w:rsid w:val="001464D7"/>
    <w:rsid w:val="00153886"/>
    <w:rsid w:val="00156A64"/>
    <w:rsid w:val="00156DB6"/>
    <w:rsid w:val="00157DAA"/>
    <w:rsid w:val="0016001E"/>
    <w:rsid w:val="001608A0"/>
    <w:rsid w:val="001626C0"/>
    <w:rsid w:val="00164BF8"/>
    <w:rsid w:val="00171F68"/>
    <w:rsid w:val="00172AA0"/>
    <w:rsid w:val="00175440"/>
    <w:rsid w:val="001754CA"/>
    <w:rsid w:val="001853DE"/>
    <w:rsid w:val="0018671C"/>
    <w:rsid w:val="0019227E"/>
    <w:rsid w:val="00192BF1"/>
    <w:rsid w:val="00193944"/>
    <w:rsid w:val="00193E01"/>
    <w:rsid w:val="001940D9"/>
    <w:rsid w:val="00194BDB"/>
    <w:rsid w:val="001A07B2"/>
    <w:rsid w:val="001A3DA9"/>
    <w:rsid w:val="001B28C0"/>
    <w:rsid w:val="001B2D10"/>
    <w:rsid w:val="001B32BA"/>
    <w:rsid w:val="001B4FA4"/>
    <w:rsid w:val="001C24C1"/>
    <w:rsid w:val="001C5A4E"/>
    <w:rsid w:val="001C6BBA"/>
    <w:rsid w:val="001C7829"/>
    <w:rsid w:val="001D1B01"/>
    <w:rsid w:val="001D2EA5"/>
    <w:rsid w:val="001D5F93"/>
    <w:rsid w:val="001D63ED"/>
    <w:rsid w:val="001D677F"/>
    <w:rsid w:val="001D67BE"/>
    <w:rsid w:val="001E7D8A"/>
    <w:rsid w:val="001F097D"/>
    <w:rsid w:val="001F21BD"/>
    <w:rsid w:val="001F5331"/>
    <w:rsid w:val="00200EA4"/>
    <w:rsid w:val="0020409D"/>
    <w:rsid w:val="00205A45"/>
    <w:rsid w:val="00206F08"/>
    <w:rsid w:val="00207A0D"/>
    <w:rsid w:val="00207C72"/>
    <w:rsid w:val="00210D7F"/>
    <w:rsid w:val="002117D4"/>
    <w:rsid w:val="002128CB"/>
    <w:rsid w:val="00213F62"/>
    <w:rsid w:val="002152E0"/>
    <w:rsid w:val="00215572"/>
    <w:rsid w:val="002205E4"/>
    <w:rsid w:val="00222304"/>
    <w:rsid w:val="00222863"/>
    <w:rsid w:val="00223845"/>
    <w:rsid w:val="00224CDC"/>
    <w:rsid w:val="00226F5F"/>
    <w:rsid w:val="002274B4"/>
    <w:rsid w:val="00236167"/>
    <w:rsid w:val="00236736"/>
    <w:rsid w:val="002379B3"/>
    <w:rsid w:val="002413A2"/>
    <w:rsid w:val="00244AA5"/>
    <w:rsid w:val="00247BB8"/>
    <w:rsid w:val="00252146"/>
    <w:rsid w:val="00253AD0"/>
    <w:rsid w:val="002550D1"/>
    <w:rsid w:val="00257103"/>
    <w:rsid w:val="00262CB8"/>
    <w:rsid w:val="002636C1"/>
    <w:rsid w:val="0026422D"/>
    <w:rsid w:val="0026464A"/>
    <w:rsid w:val="0027033E"/>
    <w:rsid w:val="0027164A"/>
    <w:rsid w:val="002726E9"/>
    <w:rsid w:val="00272C12"/>
    <w:rsid w:val="00276636"/>
    <w:rsid w:val="00280C67"/>
    <w:rsid w:val="00287F22"/>
    <w:rsid w:val="002929BC"/>
    <w:rsid w:val="00297C78"/>
    <w:rsid w:val="002A0BB5"/>
    <w:rsid w:val="002B1876"/>
    <w:rsid w:val="002B4B3A"/>
    <w:rsid w:val="002B5193"/>
    <w:rsid w:val="002B5FCC"/>
    <w:rsid w:val="002B78D8"/>
    <w:rsid w:val="002C00AF"/>
    <w:rsid w:val="002C4493"/>
    <w:rsid w:val="002D1442"/>
    <w:rsid w:val="002D254D"/>
    <w:rsid w:val="002D3340"/>
    <w:rsid w:val="002D5F15"/>
    <w:rsid w:val="002D6E98"/>
    <w:rsid w:val="002D7B48"/>
    <w:rsid w:val="002D7CBA"/>
    <w:rsid w:val="002E279C"/>
    <w:rsid w:val="002E29D2"/>
    <w:rsid w:val="002E3326"/>
    <w:rsid w:val="002E3E42"/>
    <w:rsid w:val="002E73E0"/>
    <w:rsid w:val="002F418E"/>
    <w:rsid w:val="002F4434"/>
    <w:rsid w:val="00300A49"/>
    <w:rsid w:val="00301FDD"/>
    <w:rsid w:val="0030347F"/>
    <w:rsid w:val="00303E7F"/>
    <w:rsid w:val="00304219"/>
    <w:rsid w:val="00304700"/>
    <w:rsid w:val="00304882"/>
    <w:rsid w:val="00306CB7"/>
    <w:rsid w:val="00306F9A"/>
    <w:rsid w:val="003072F4"/>
    <w:rsid w:val="00307695"/>
    <w:rsid w:val="003078A1"/>
    <w:rsid w:val="00313BEC"/>
    <w:rsid w:val="00313D7D"/>
    <w:rsid w:val="00314EED"/>
    <w:rsid w:val="00316675"/>
    <w:rsid w:val="00317A9A"/>
    <w:rsid w:val="003205A2"/>
    <w:rsid w:val="003216C4"/>
    <w:rsid w:val="003220A8"/>
    <w:rsid w:val="0032290D"/>
    <w:rsid w:val="00330ADB"/>
    <w:rsid w:val="00330B21"/>
    <w:rsid w:val="0033147C"/>
    <w:rsid w:val="00333865"/>
    <w:rsid w:val="00336058"/>
    <w:rsid w:val="003362B3"/>
    <w:rsid w:val="0034291B"/>
    <w:rsid w:val="00345421"/>
    <w:rsid w:val="0034565F"/>
    <w:rsid w:val="00346048"/>
    <w:rsid w:val="00346335"/>
    <w:rsid w:val="0034763F"/>
    <w:rsid w:val="00352805"/>
    <w:rsid w:val="003531C8"/>
    <w:rsid w:val="00353421"/>
    <w:rsid w:val="0035387C"/>
    <w:rsid w:val="00353A42"/>
    <w:rsid w:val="00355CB0"/>
    <w:rsid w:val="00357107"/>
    <w:rsid w:val="00357B36"/>
    <w:rsid w:val="0036119A"/>
    <w:rsid w:val="00366CD5"/>
    <w:rsid w:val="003670AA"/>
    <w:rsid w:val="00367E70"/>
    <w:rsid w:val="003709D8"/>
    <w:rsid w:val="00373EA0"/>
    <w:rsid w:val="003749D9"/>
    <w:rsid w:val="00374D8F"/>
    <w:rsid w:val="0038278C"/>
    <w:rsid w:val="00382B0C"/>
    <w:rsid w:val="00382B6A"/>
    <w:rsid w:val="00382B96"/>
    <w:rsid w:val="00383C4A"/>
    <w:rsid w:val="00386BF7"/>
    <w:rsid w:val="00392A51"/>
    <w:rsid w:val="00392F28"/>
    <w:rsid w:val="003939C8"/>
    <w:rsid w:val="00394B57"/>
    <w:rsid w:val="00395490"/>
    <w:rsid w:val="00395E17"/>
    <w:rsid w:val="003961C1"/>
    <w:rsid w:val="00396DB6"/>
    <w:rsid w:val="003A1FEE"/>
    <w:rsid w:val="003A381E"/>
    <w:rsid w:val="003A5BCE"/>
    <w:rsid w:val="003B3345"/>
    <w:rsid w:val="003B4EC1"/>
    <w:rsid w:val="003B695A"/>
    <w:rsid w:val="003B7015"/>
    <w:rsid w:val="003B731E"/>
    <w:rsid w:val="003C02B0"/>
    <w:rsid w:val="003C037E"/>
    <w:rsid w:val="003C4AB6"/>
    <w:rsid w:val="003D140D"/>
    <w:rsid w:val="003D6040"/>
    <w:rsid w:val="003E185C"/>
    <w:rsid w:val="003E1A1F"/>
    <w:rsid w:val="003E1A8D"/>
    <w:rsid w:val="003E29DD"/>
    <w:rsid w:val="003E2F9D"/>
    <w:rsid w:val="003E572B"/>
    <w:rsid w:val="003E61FC"/>
    <w:rsid w:val="003E78D4"/>
    <w:rsid w:val="003F2C99"/>
    <w:rsid w:val="003F4829"/>
    <w:rsid w:val="003F4CD9"/>
    <w:rsid w:val="003F6A77"/>
    <w:rsid w:val="003F7DED"/>
    <w:rsid w:val="00400BB4"/>
    <w:rsid w:val="00400E23"/>
    <w:rsid w:val="0040174F"/>
    <w:rsid w:val="004023E5"/>
    <w:rsid w:val="00406C70"/>
    <w:rsid w:val="0040795E"/>
    <w:rsid w:val="00410656"/>
    <w:rsid w:val="00410D6A"/>
    <w:rsid w:val="004114BF"/>
    <w:rsid w:val="00413995"/>
    <w:rsid w:val="00414604"/>
    <w:rsid w:val="00415E8B"/>
    <w:rsid w:val="00416BFF"/>
    <w:rsid w:val="004219CD"/>
    <w:rsid w:val="00424CF3"/>
    <w:rsid w:val="0042553B"/>
    <w:rsid w:val="00425935"/>
    <w:rsid w:val="00425C65"/>
    <w:rsid w:val="00432D0F"/>
    <w:rsid w:val="00432D1A"/>
    <w:rsid w:val="004332CA"/>
    <w:rsid w:val="00434273"/>
    <w:rsid w:val="00434F78"/>
    <w:rsid w:val="0043612D"/>
    <w:rsid w:val="00436388"/>
    <w:rsid w:val="004374D5"/>
    <w:rsid w:val="00440618"/>
    <w:rsid w:val="004434C9"/>
    <w:rsid w:val="004463C4"/>
    <w:rsid w:val="004465F9"/>
    <w:rsid w:val="00447D64"/>
    <w:rsid w:val="004501C4"/>
    <w:rsid w:val="00450D92"/>
    <w:rsid w:val="0045155B"/>
    <w:rsid w:val="00451D26"/>
    <w:rsid w:val="00452971"/>
    <w:rsid w:val="00460267"/>
    <w:rsid w:val="00460AFF"/>
    <w:rsid w:val="004635F6"/>
    <w:rsid w:val="0046705C"/>
    <w:rsid w:val="004675FC"/>
    <w:rsid w:val="0046778B"/>
    <w:rsid w:val="00467921"/>
    <w:rsid w:val="004707C7"/>
    <w:rsid w:val="0047207F"/>
    <w:rsid w:val="004722C5"/>
    <w:rsid w:val="004808D9"/>
    <w:rsid w:val="0048400D"/>
    <w:rsid w:val="004914C5"/>
    <w:rsid w:val="00492240"/>
    <w:rsid w:val="00492C0E"/>
    <w:rsid w:val="00494080"/>
    <w:rsid w:val="004952D5"/>
    <w:rsid w:val="00496A4A"/>
    <w:rsid w:val="00496F95"/>
    <w:rsid w:val="0049706F"/>
    <w:rsid w:val="004A72A1"/>
    <w:rsid w:val="004B16A8"/>
    <w:rsid w:val="004B18C9"/>
    <w:rsid w:val="004B1FA4"/>
    <w:rsid w:val="004B22BA"/>
    <w:rsid w:val="004B24AC"/>
    <w:rsid w:val="004B3691"/>
    <w:rsid w:val="004B3DDD"/>
    <w:rsid w:val="004B52F0"/>
    <w:rsid w:val="004B5B00"/>
    <w:rsid w:val="004B6A8A"/>
    <w:rsid w:val="004B6D40"/>
    <w:rsid w:val="004B6EC2"/>
    <w:rsid w:val="004C10C0"/>
    <w:rsid w:val="004C115B"/>
    <w:rsid w:val="004C5A6D"/>
    <w:rsid w:val="004C5CC3"/>
    <w:rsid w:val="004C7014"/>
    <w:rsid w:val="004D0EF8"/>
    <w:rsid w:val="004D1D31"/>
    <w:rsid w:val="004D772A"/>
    <w:rsid w:val="004E2D09"/>
    <w:rsid w:val="004E4408"/>
    <w:rsid w:val="004E65A3"/>
    <w:rsid w:val="004E65E4"/>
    <w:rsid w:val="004E7591"/>
    <w:rsid w:val="004E7649"/>
    <w:rsid w:val="004F0A82"/>
    <w:rsid w:val="004F2C5C"/>
    <w:rsid w:val="004F3103"/>
    <w:rsid w:val="004F3865"/>
    <w:rsid w:val="004F4667"/>
    <w:rsid w:val="004F588A"/>
    <w:rsid w:val="00502DBC"/>
    <w:rsid w:val="00502E7D"/>
    <w:rsid w:val="00504D23"/>
    <w:rsid w:val="00507419"/>
    <w:rsid w:val="005075B5"/>
    <w:rsid w:val="0051208E"/>
    <w:rsid w:val="0051256B"/>
    <w:rsid w:val="00513544"/>
    <w:rsid w:val="00514E84"/>
    <w:rsid w:val="005153DB"/>
    <w:rsid w:val="00517E20"/>
    <w:rsid w:val="00520A0B"/>
    <w:rsid w:val="00523405"/>
    <w:rsid w:val="00530059"/>
    <w:rsid w:val="005306F5"/>
    <w:rsid w:val="00531B43"/>
    <w:rsid w:val="00534709"/>
    <w:rsid w:val="00535CC2"/>
    <w:rsid w:val="00536579"/>
    <w:rsid w:val="00540C0F"/>
    <w:rsid w:val="00542BDA"/>
    <w:rsid w:val="0054550A"/>
    <w:rsid w:val="00546832"/>
    <w:rsid w:val="00546B94"/>
    <w:rsid w:val="00555E86"/>
    <w:rsid w:val="005574B2"/>
    <w:rsid w:val="00561A0C"/>
    <w:rsid w:val="00566974"/>
    <w:rsid w:val="00572139"/>
    <w:rsid w:val="00572724"/>
    <w:rsid w:val="00572AF5"/>
    <w:rsid w:val="00574A5D"/>
    <w:rsid w:val="00575AFB"/>
    <w:rsid w:val="00576462"/>
    <w:rsid w:val="00577355"/>
    <w:rsid w:val="00577635"/>
    <w:rsid w:val="00581532"/>
    <w:rsid w:val="00583189"/>
    <w:rsid w:val="00585272"/>
    <w:rsid w:val="00585AF9"/>
    <w:rsid w:val="00587595"/>
    <w:rsid w:val="00587893"/>
    <w:rsid w:val="00592625"/>
    <w:rsid w:val="00592AED"/>
    <w:rsid w:val="00592BD1"/>
    <w:rsid w:val="00593EBE"/>
    <w:rsid w:val="0059412D"/>
    <w:rsid w:val="0059445C"/>
    <w:rsid w:val="005A05F2"/>
    <w:rsid w:val="005A1050"/>
    <w:rsid w:val="005A2D4B"/>
    <w:rsid w:val="005A50E5"/>
    <w:rsid w:val="005A69AB"/>
    <w:rsid w:val="005A6D2E"/>
    <w:rsid w:val="005A7AB4"/>
    <w:rsid w:val="005B2A12"/>
    <w:rsid w:val="005B398B"/>
    <w:rsid w:val="005B4D02"/>
    <w:rsid w:val="005B73D9"/>
    <w:rsid w:val="005C0B4C"/>
    <w:rsid w:val="005C21B4"/>
    <w:rsid w:val="005C749B"/>
    <w:rsid w:val="005D6F6B"/>
    <w:rsid w:val="005E2EE1"/>
    <w:rsid w:val="005E4011"/>
    <w:rsid w:val="005F0D8E"/>
    <w:rsid w:val="005F1590"/>
    <w:rsid w:val="005F7B89"/>
    <w:rsid w:val="00604997"/>
    <w:rsid w:val="0062165E"/>
    <w:rsid w:val="0062780E"/>
    <w:rsid w:val="00630836"/>
    <w:rsid w:val="0063138F"/>
    <w:rsid w:val="00634B20"/>
    <w:rsid w:val="00634F46"/>
    <w:rsid w:val="00635A8C"/>
    <w:rsid w:val="00637BC1"/>
    <w:rsid w:val="006409D5"/>
    <w:rsid w:val="0064375F"/>
    <w:rsid w:val="00644DC8"/>
    <w:rsid w:val="00644E10"/>
    <w:rsid w:val="0064529B"/>
    <w:rsid w:val="00645CA3"/>
    <w:rsid w:val="006464B5"/>
    <w:rsid w:val="006466C7"/>
    <w:rsid w:val="006469BE"/>
    <w:rsid w:val="00646E8B"/>
    <w:rsid w:val="00647469"/>
    <w:rsid w:val="006478DC"/>
    <w:rsid w:val="00647F8A"/>
    <w:rsid w:val="00651650"/>
    <w:rsid w:val="00657EC1"/>
    <w:rsid w:val="0066022F"/>
    <w:rsid w:val="00660E85"/>
    <w:rsid w:val="00665DCA"/>
    <w:rsid w:val="006677FE"/>
    <w:rsid w:val="00671A9C"/>
    <w:rsid w:val="00672CA9"/>
    <w:rsid w:val="00673659"/>
    <w:rsid w:val="00674400"/>
    <w:rsid w:val="00674998"/>
    <w:rsid w:val="00680ADF"/>
    <w:rsid w:val="00680EFE"/>
    <w:rsid w:val="006852BB"/>
    <w:rsid w:val="006855E6"/>
    <w:rsid w:val="0068589B"/>
    <w:rsid w:val="00690F9E"/>
    <w:rsid w:val="006935D1"/>
    <w:rsid w:val="00695F53"/>
    <w:rsid w:val="0069698C"/>
    <w:rsid w:val="00696B20"/>
    <w:rsid w:val="00696EFC"/>
    <w:rsid w:val="006A209F"/>
    <w:rsid w:val="006A2947"/>
    <w:rsid w:val="006A3066"/>
    <w:rsid w:val="006A32D8"/>
    <w:rsid w:val="006A5048"/>
    <w:rsid w:val="006A527C"/>
    <w:rsid w:val="006A7D80"/>
    <w:rsid w:val="006B4450"/>
    <w:rsid w:val="006B6B7B"/>
    <w:rsid w:val="006B7FA4"/>
    <w:rsid w:val="006C174D"/>
    <w:rsid w:val="006C2347"/>
    <w:rsid w:val="006C3FF6"/>
    <w:rsid w:val="006C43E5"/>
    <w:rsid w:val="006C5448"/>
    <w:rsid w:val="006C5967"/>
    <w:rsid w:val="006D338C"/>
    <w:rsid w:val="006D74F6"/>
    <w:rsid w:val="006D7E08"/>
    <w:rsid w:val="006E5B12"/>
    <w:rsid w:val="006F2A9F"/>
    <w:rsid w:val="006F3148"/>
    <w:rsid w:val="006F3159"/>
    <w:rsid w:val="006F6178"/>
    <w:rsid w:val="006F6D8C"/>
    <w:rsid w:val="007024BF"/>
    <w:rsid w:val="0070283F"/>
    <w:rsid w:val="00702F62"/>
    <w:rsid w:val="0070600E"/>
    <w:rsid w:val="00706BC2"/>
    <w:rsid w:val="0071075D"/>
    <w:rsid w:val="00712E14"/>
    <w:rsid w:val="00714E89"/>
    <w:rsid w:val="007175B3"/>
    <w:rsid w:val="00721104"/>
    <w:rsid w:val="00724D46"/>
    <w:rsid w:val="00725F4F"/>
    <w:rsid w:val="00726776"/>
    <w:rsid w:val="00726E15"/>
    <w:rsid w:val="00730CB5"/>
    <w:rsid w:val="0073121B"/>
    <w:rsid w:val="00731389"/>
    <w:rsid w:val="00731A99"/>
    <w:rsid w:val="00732778"/>
    <w:rsid w:val="007357FF"/>
    <w:rsid w:val="007375E6"/>
    <w:rsid w:val="00742E58"/>
    <w:rsid w:val="00742EB2"/>
    <w:rsid w:val="00743C08"/>
    <w:rsid w:val="007475E3"/>
    <w:rsid w:val="0075187F"/>
    <w:rsid w:val="00753AAA"/>
    <w:rsid w:val="00753F37"/>
    <w:rsid w:val="00761040"/>
    <w:rsid w:val="00761989"/>
    <w:rsid w:val="0076235C"/>
    <w:rsid w:val="007649D1"/>
    <w:rsid w:val="007655EF"/>
    <w:rsid w:val="00767E21"/>
    <w:rsid w:val="007738B3"/>
    <w:rsid w:val="00776731"/>
    <w:rsid w:val="00776C36"/>
    <w:rsid w:val="00781A38"/>
    <w:rsid w:val="007867F4"/>
    <w:rsid w:val="00790268"/>
    <w:rsid w:val="00790F35"/>
    <w:rsid w:val="0079442D"/>
    <w:rsid w:val="0079657F"/>
    <w:rsid w:val="007A1D5E"/>
    <w:rsid w:val="007B1AE0"/>
    <w:rsid w:val="007B3943"/>
    <w:rsid w:val="007B4235"/>
    <w:rsid w:val="007B5241"/>
    <w:rsid w:val="007B5ABA"/>
    <w:rsid w:val="007B7589"/>
    <w:rsid w:val="007C0130"/>
    <w:rsid w:val="007C0CEB"/>
    <w:rsid w:val="007C0D36"/>
    <w:rsid w:val="007C30CA"/>
    <w:rsid w:val="007C30E7"/>
    <w:rsid w:val="007C5213"/>
    <w:rsid w:val="007C59D3"/>
    <w:rsid w:val="007C6E24"/>
    <w:rsid w:val="007E0486"/>
    <w:rsid w:val="007E0E33"/>
    <w:rsid w:val="007E2491"/>
    <w:rsid w:val="007E39EF"/>
    <w:rsid w:val="007E463A"/>
    <w:rsid w:val="007E5169"/>
    <w:rsid w:val="007E6FCC"/>
    <w:rsid w:val="007E6FDD"/>
    <w:rsid w:val="007F0816"/>
    <w:rsid w:val="007F40CB"/>
    <w:rsid w:val="007F4808"/>
    <w:rsid w:val="007F60FE"/>
    <w:rsid w:val="007F7099"/>
    <w:rsid w:val="007F75C3"/>
    <w:rsid w:val="00800764"/>
    <w:rsid w:val="008018A1"/>
    <w:rsid w:val="00803F63"/>
    <w:rsid w:val="0080408A"/>
    <w:rsid w:val="0080541B"/>
    <w:rsid w:val="00807411"/>
    <w:rsid w:val="00807657"/>
    <w:rsid w:val="00810DDF"/>
    <w:rsid w:val="00813918"/>
    <w:rsid w:val="00823356"/>
    <w:rsid w:val="00823706"/>
    <w:rsid w:val="00823786"/>
    <w:rsid w:val="00826392"/>
    <w:rsid w:val="0083088B"/>
    <w:rsid w:val="008315D9"/>
    <w:rsid w:val="00834063"/>
    <w:rsid w:val="00834659"/>
    <w:rsid w:val="00835701"/>
    <w:rsid w:val="008363A1"/>
    <w:rsid w:val="00836FF8"/>
    <w:rsid w:val="008409DB"/>
    <w:rsid w:val="00841464"/>
    <w:rsid w:val="00843810"/>
    <w:rsid w:val="00843DFF"/>
    <w:rsid w:val="008475D0"/>
    <w:rsid w:val="00847691"/>
    <w:rsid w:val="00850687"/>
    <w:rsid w:val="0085137D"/>
    <w:rsid w:val="00852111"/>
    <w:rsid w:val="00852576"/>
    <w:rsid w:val="00852B47"/>
    <w:rsid w:val="00856127"/>
    <w:rsid w:val="0086046A"/>
    <w:rsid w:val="00860B76"/>
    <w:rsid w:val="00860D3C"/>
    <w:rsid w:val="00861D8C"/>
    <w:rsid w:val="00872D7B"/>
    <w:rsid w:val="008735D7"/>
    <w:rsid w:val="0087431C"/>
    <w:rsid w:val="00876063"/>
    <w:rsid w:val="00876080"/>
    <w:rsid w:val="008774FC"/>
    <w:rsid w:val="00877EDF"/>
    <w:rsid w:val="00883C55"/>
    <w:rsid w:val="0088458F"/>
    <w:rsid w:val="008850F0"/>
    <w:rsid w:val="00885FD3"/>
    <w:rsid w:val="008864EF"/>
    <w:rsid w:val="008902F6"/>
    <w:rsid w:val="00890C67"/>
    <w:rsid w:val="00891194"/>
    <w:rsid w:val="00893B8C"/>
    <w:rsid w:val="00894A2E"/>
    <w:rsid w:val="00895540"/>
    <w:rsid w:val="00896EBD"/>
    <w:rsid w:val="008A1A1C"/>
    <w:rsid w:val="008A2FFD"/>
    <w:rsid w:val="008A4B48"/>
    <w:rsid w:val="008A59B4"/>
    <w:rsid w:val="008B0657"/>
    <w:rsid w:val="008B07C0"/>
    <w:rsid w:val="008B1E02"/>
    <w:rsid w:val="008B2115"/>
    <w:rsid w:val="008B4D28"/>
    <w:rsid w:val="008B68D5"/>
    <w:rsid w:val="008B7125"/>
    <w:rsid w:val="008C233C"/>
    <w:rsid w:val="008C50EA"/>
    <w:rsid w:val="008D2AB4"/>
    <w:rsid w:val="008D315F"/>
    <w:rsid w:val="008D4F83"/>
    <w:rsid w:val="008E10E4"/>
    <w:rsid w:val="008E32BC"/>
    <w:rsid w:val="008E3CAB"/>
    <w:rsid w:val="008E51A0"/>
    <w:rsid w:val="008E672C"/>
    <w:rsid w:val="008F04B3"/>
    <w:rsid w:val="008F05A0"/>
    <w:rsid w:val="008F0E52"/>
    <w:rsid w:val="008F1967"/>
    <w:rsid w:val="008F393F"/>
    <w:rsid w:val="008F5CBB"/>
    <w:rsid w:val="0090208F"/>
    <w:rsid w:val="009037FB"/>
    <w:rsid w:val="009044A2"/>
    <w:rsid w:val="00904CBF"/>
    <w:rsid w:val="00905503"/>
    <w:rsid w:val="00906F5F"/>
    <w:rsid w:val="00911B55"/>
    <w:rsid w:val="00911B7F"/>
    <w:rsid w:val="00914252"/>
    <w:rsid w:val="009202D7"/>
    <w:rsid w:val="00923070"/>
    <w:rsid w:val="009247FC"/>
    <w:rsid w:val="009301C6"/>
    <w:rsid w:val="0093201E"/>
    <w:rsid w:val="00932497"/>
    <w:rsid w:val="00933E6D"/>
    <w:rsid w:val="0093708D"/>
    <w:rsid w:val="0094132B"/>
    <w:rsid w:val="00947B7C"/>
    <w:rsid w:val="00951014"/>
    <w:rsid w:val="0095284B"/>
    <w:rsid w:val="00956699"/>
    <w:rsid w:val="009570E0"/>
    <w:rsid w:val="00962002"/>
    <w:rsid w:val="00964B9E"/>
    <w:rsid w:val="009651E5"/>
    <w:rsid w:val="00965CAF"/>
    <w:rsid w:val="00966270"/>
    <w:rsid w:val="0097011A"/>
    <w:rsid w:val="009712C1"/>
    <w:rsid w:val="00971C65"/>
    <w:rsid w:val="009729DC"/>
    <w:rsid w:val="0097303E"/>
    <w:rsid w:val="0098003F"/>
    <w:rsid w:val="0098128A"/>
    <w:rsid w:val="00981A96"/>
    <w:rsid w:val="00985852"/>
    <w:rsid w:val="0099608A"/>
    <w:rsid w:val="0099616F"/>
    <w:rsid w:val="009A13DB"/>
    <w:rsid w:val="009A2053"/>
    <w:rsid w:val="009A7304"/>
    <w:rsid w:val="009B05CB"/>
    <w:rsid w:val="009B11A8"/>
    <w:rsid w:val="009B160E"/>
    <w:rsid w:val="009B4003"/>
    <w:rsid w:val="009B7674"/>
    <w:rsid w:val="009C00F9"/>
    <w:rsid w:val="009C0CB9"/>
    <w:rsid w:val="009C1AB4"/>
    <w:rsid w:val="009C2179"/>
    <w:rsid w:val="009C5008"/>
    <w:rsid w:val="009C5C2E"/>
    <w:rsid w:val="009D3638"/>
    <w:rsid w:val="009D4B6D"/>
    <w:rsid w:val="009D5644"/>
    <w:rsid w:val="009E02CC"/>
    <w:rsid w:val="009E0745"/>
    <w:rsid w:val="009E1C86"/>
    <w:rsid w:val="009E20DC"/>
    <w:rsid w:val="009E47ED"/>
    <w:rsid w:val="009E5933"/>
    <w:rsid w:val="009E77CE"/>
    <w:rsid w:val="009F091F"/>
    <w:rsid w:val="009F2DBA"/>
    <w:rsid w:val="009F3CAD"/>
    <w:rsid w:val="009F67B7"/>
    <w:rsid w:val="009F6ECE"/>
    <w:rsid w:val="00A03D61"/>
    <w:rsid w:val="00A1147C"/>
    <w:rsid w:val="00A13C07"/>
    <w:rsid w:val="00A14187"/>
    <w:rsid w:val="00A2193C"/>
    <w:rsid w:val="00A22E70"/>
    <w:rsid w:val="00A24848"/>
    <w:rsid w:val="00A269B9"/>
    <w:rsid w:val="00A26E51"/>
    <w:rsid w:val="00A27F14"/>
    <w:rsid w:val="00A30A9D"/>
    <w:rsid w:val="00A32BFF"/>
    <w:rsid w:val="00A35A3B"/>
    <w:rsid w:val="00A3706B"/>
    <w:rsid w:val="00A379BE"/>
    <w:rsid w:val="00A40F76"/>
    <w:rsid w:val="00A41B76"/>
    <w:rsid w:val="00A457BA"/>
    <w:rsid w:val="00A45A22"/>
    <w:rsid w:val="00A465CE"/>
    <w:rsid w:val="00A472E4"/>
    <w:rsid w:val="00A47DDC"/>
    <w:rsid w:val="00A5069C"/>
    <w:rsid w:val="00A513D5"/>
    <w:rsid w:val="00A51C01"/>
    <w:rsid w:val="00A5226E"/>
    <w:rsid w:val="00A62249"/>
    <w:rsid w:val="00A64DE4"/>
    <w:rsid w:val="00A65F96"/>
    <w:rsid w:val="00A6629B"/>
    <w:rsid w:val="00A72217"/>
    <w:rsid w:val="00A72940"/>
    <w:rsid w:val="00A73627"/>
    <w:rsid w:val="00A74AD5"/>
    <w:rsid w:val="00A75B3B"/>
    <w:rsid w:val="00A76C28"/>
    <w:rsid w:val="00A776AF"/>
    <w:rsid w:val="00A82324"/>
    <w:rsid w:val="00A82CE1"/>
    <w:rsid w:val="00A82E6B"/>
    <w:rsid w:val="00A830C0"/>
    <w:rsid w:val="00A831BD"/>
    <w:rsid w:val="00A8485F"/>
    <w:rsid w:val="00A8651A"/>
    <w:rsid w:val="00A8673C"/>
    <w:rsid w:val="00A87BF1"/>
    <w:rsid w:val="00A87FF3"/>
    <w:rsid w:val="00AA0C4D"/>
    <w:rsid w:val="00AA1A93"/>
    <w:rsid w:val="00AA201E"/>
    <w:rsid w:val="00AA374C"/>
    <w:rsid w:val="00AA4896"/>
    <w:rsid w:val="00AA5882"/>
    <w:rsid w:val="00AA5913"/>
    <w:rsid w:val="00AA7FC2"/>
    <w:rsid w:val="00AB1097"/>
    <w:rsid w:val="00AB2B1F"/>
    <w:rsid w:val="00AB5AD5"/>
    <w:rsid w:val="00AB62F8"/>
    <w:rsid w:val="00AB7378"/>
    <w:rsid w:val="00AB7F64"/>
    <w:rsid w:val="00AC0022"/>
    <w:rsid w:val="00AC35C0"/>
    <w:rsid w:val="00AC58E7"/>
    <w:rsid w:val="00AC5CB9"/>
    <w:rsid w:val="00AC5E19"/>
    <w:rsid w:val="00AC7A18"/>
    <w:rsid w:val="00AD074A"/>
    <w:rsid w:val="00AD1468"/>
    <w:rsid w:val="00AD2F35"/>
    <w:rsid w:val="00AD3C79"/>
    <w:rsid w:val="00AD3ECD"/>
    <w:rsid w:val="00AD5B4F"/>
    <w:rsid w:val="00AE1C21"/>
    <w:rsid w:val="00AE3CD3"/>
    <w:rsid w:val="00AE3E26"/>
    <w:rsid w:val="00AE4D67"/>
    <w:rsid w:val="00AF21B9"/>
    <w:rsid w:val="00AF727F"/>
    <w:rsid w:val="00AF7DC9"/>
    <w:rsid w:val="00B00E77"/>
    <w:rsid w:val="00B01912"/>
    <w:rsid w:val="00B01E62"/>
    <w:rsid w:val="00B02106"/>
    <w:rsid w:val="00B05626"/>
    <w:rsid w:val="00B113A9"/>
    <w:rsid w:val="00B116D6"/>
    <w:rsid w:val="00B118A5"/>
    <w:rsid w:val="00B13144"/>
    <w:rsid w:val="00B16CCE"/>
    <w:rsid w:val="00B1740A"/>
    <w:rsid w:val="00B17A15"/>
    <w:rsid w:val="00B23800"/>
    <w:rsid w:val="00B23B0B"/>
    <w:rsid w:val="00B30AB7"/>
    <w:rsid w:val="00B3602E"/>
    <w:rsid w:val="00B417CD"/>
    <w:rsid w:val="00B4220D"/>
    <w:rsid w:val="00B44653"/>
    <w:rsid w:val="00B44947"/>
    <w:rsid w:val="00B46717"/>
    <w:rsid w:val="00B4727F"/>
    <w:rsid w:val="00B476F9"/>
    <w:rsid w:val="00B5117E"/>
    <w:rsid w:val="00B51A1C"/>
    <w:rsid w:val="00B546D2"/>
    <w:rsid w:val="00B54C1F"/>
    <w:rsid w:val="00B56145"/>
    <w:rsid w:val="00B57520"/>
    <w:rsid w:val="00B57FBC"/>
    <w:rsid w:val="00B61D8C"/>
    <w:rsid w:val="00B64B1E"/>
    <w:rsid w:val="00B64C0D"/>
    <w:rsid w:val="00B65D01"/>
    <w:rsid w:val="00B70B0D"/>
    <w:rsid w:val="00B7260D"/>
    <w:rsid w:val="00B72AA3"/>
    <w:rsid w:val="00B72F91"/>
    <w:rsid w:val="00B74166"/>
    <w:rsid w:val="00B76684"/>
    <w:rsid w:val="00B77165"/>
    <w:rsid w:val="00B7794A"/>
    <w:rsid w:val="00B80784"/>
    <w:rsid w:val="00B822C9"/>
    <w:rsid w:val="00B8437F"/>
    <w:rsid w:val="00B91085"/>
    <w:rsid w:val="00B975C2"/>
    <w:rsid w:val="00B976C7"/>
    <w:rsid w:val="00BA045A"/>
    <w:rsid w:val="00BA122F"/>
    <w:rsid w:val="00BA271B"/>
    <w:rsid w:val="00BA3E24"/>
    <w:rsid w:val="00BA45D9"/>
    <w:rsid w:val="00BA48A1"/>
    <w:rsid w:val="00BA5685"/>
    <w:rsid w:val="00BA60CB"/>
    <w:rsid w:val="00BB10A7"/>
    <w:rsid w:val="00BB18E9"/>
    <w:rsid w:val="00BB1AAB"/>
    <w:rsid w:val="00BB20E9"/>
    <w:rsid w:val="00BB723A"/>
    <w:rsid w:val="00BB7A27"/>
    <w:rsid w:val="00BC4AFD"/>
    <w:rsid w:val="00BC5A25"/>
    <w:rsid w:val="00BC718D"/>
    <w:rsid w:val="00BD0660"/>
    <w:rsid w:val="00BD1BC8"/>
    <w:rsid w:val="00BD2DCB"/>
    <w:rsid w:val="00BD3AA5"/>
    <w:rsid w:val="00BD53A7"/>
    <w:rsid w:val="00BE025F"/>
    <w:rsid w:val="00BE3788"/>
    <w:rsid w:val="00BE484E"/>
    <w:rsid w:val="00BE6689"/>
    <w:rsid w:val="00BE730E"/>
    <w:rsid w:val="00BE79F1"/>
    <w:rsid w:val="00BF213F"/>
    <w:rsid w:val="00BF4F91"/>
    <w:rsid w:val="00C02D51"/>
    <w:rsid w:val="00C053CC"/>
    <w:rsid w:val="00C12F78"/>
    <w:rsid w:val="00C14484"/>
    <w:rsid w:val="00C21564"/>
    <w:rsid w:val="00C21F6B"/>
    <w:rsid w:val="00C26B8C"/>
    <w:rsid w:val="00C27DA4"/>
    <w:rsid w:val="00C317BA"/>
    <w:rsid w:val="00C330E4"/>
    <w:rsid w:val="00C34A2F"/>
    <w:rsid w:val="00C362B3"/>
    <w:rsid w:val="00C365D9"/>
    <w:rsid w:val="00C43A52"/>
    <w:rsid w:val="00C45396"/>
    <w:rsid w:val="00C474DE"/>
    <w:rsid w:val="00C53819"/>
    <w:rsid w:val="00C54777"/>
    <w:rsid w:val="00C570EF"/>
    <w:rsid w:val="00C60C9B"/>
    <w:rsid w:val="00C62264"/>
    <w:rsid w:val="00C62949"/>
    <w:rsid w:val="00C63BBD"/>
    <w:rsid w:val="00C63CD0"/>
    <w:rsid w:val="00C648CE"/>
    <w:rsid w:val="00C64A39"/>
    <w:rsid w:val="00C7249F"/>
    <w:rsid w:val="00C740D4"/>
    <w:rsid w:val="00C764CA"/>
    <w:rsid w:val="00C76979"/>
    <w:rsid w:val="00C76E37"/>
    <w:rsid w:val="00C770FD"/>
    <w:rsid w:val="00C77B60"/>
    <w:rsid w:val="00C8120D"/>
    <w:rsid w:val="00C82E23"/>
    <w:rsid w:val="00C84C09"/>
    <w:rsid w:val="00C852B3"/>
    <w:rsid w:val="00C90D07"/>
    <w:rsid w:val="00C911CE"/>
    <w:rsid w:val="00C91935"/>
    <w:rsid w:val="00C9257A"/>
    <w:rsid w:val="00C95F9B"/>
    <w:rsid w:val="00C96ACA"/>
    <w:rsid w:val="00C96F2D"/>
    <w:rsid w:val="00CA0221"/>
    <w:rsid w:val="00CA062B"/>
    <w:rsid w:val="00CA6310"/>
    <w:rsid w:val="00CB17F7"/>
    <w:rsid w:val="00CB41FA"/>
    <w:rsid w:val="00CB580C"/>
    <w:rsid w:val="00CB6BE9"/>
    <w:rsid w:val="00CB7E29"/>
    <w:rsid w:val="00CC1080"/>
    <w:rsid w:val="00CC3C60"/>
    <w:rsid w:val="00CC4037"/>
    <w:rsid w:val="00CC4FB6"/>
    <w:rsid w:val="00CC6899"/>
    <w:rsid w:val="00CD01E4"/>
    <w:rsid w:val="00CD0EE7"/>
    <w:rsid w:val="00CD16A9"/>
    <w:rsid w:val="00CD1B25"/>
    <w:rsid w:val="00CD2FC8"/>
    <w:rsid w:val="00CD5314"/>
    <w:rsid w:val="00CE1601"/>
    <w:rsid w:val="00CE1675"/>
    <w:rsid w:val="00CE3B5E"/>
    <w:rsid w:val="00CE40A7"/>
    <w:rsid w:val="00CE55AC"/>
    <w:rsid w:val="00CE5E55"/>
    <w:rsid w:val="00CE6B78"/>
    <w:rsid w:val="00CE7349"/>
    <w:rsid w:val="00CF0979"/>
    <w:rsid w:val="00CF48BD"/>
    <w:rsid w:val="00D00172"/>
    <w:rsid w:val="00D00EBB"/>
    <w:rsid w:val="00D048A3"/>
    <w:rsid w:val="00D063B1"/>
    <w:rsid w:val="00D11111"/>
    <w:rsid w:val="00D15D54"/>
    <w:rsid w:val="00D17BCE"/>
    <w:rsid w:val="00D20491"/>
    <w:rsid w:val="00D2185D"/>
    <w:rsid w:val="00D22A65"/>
    <w:rsid w:val="00D27357"/>
    <w:rsid w:val="00D30673"/>
    <w:rsid w:val="00D31FFF"/>
    <w:rsid w:val="00D34775"/>
    <w:rsid w:val="00D36A30"/>
    <w:rsid w:val="00D41EFF"/>
    <w:rsid w:val="00D45546"/>
    <w:rsid w:val="00D45A04"/>
    <w:rsid w:val="00D50317"/>
    <w:rsid w:val="00D51438"/>
    <w:rsid w:val="00D538C7"/>
    <w:rsid w:val="00D553C5"/>
    <w:rsid w:val="00D563F7"/>
    <w:rsid w:val="00D606C1"/>
    <w:rsid w:val="00D6144B"/>
    <w:rsid w:val="00D620DA"/>
    <w:rsid w:val="00D62B36"/>
    <w:rsid w:val="00D64433"/>
    <w:rsid w:val="00D649F0"/>
    <w:rsid w:val="00D67007"/>
    <w:rsid w:val="00D676AF"/>
    <w:rsid w:val="00D67B74"/>
    <w:rsid w:val="00D70D91"/>
    <w:rsid w:val="00D7158D"/>
    <w:rsid w:val="00D728D1"/>
    <w:rsid w:val="00D72C6E"/>
    <w:rsid w:val="00D73FFD"/>
    <w:rsid w:val="00D74DD5"/>
    <w:rsid w:val="00D77D0D"/>
    <w:rsid w:val="00D802DE"/>
    <w:rsid w:val="00D811E5"/>
    <w:rsid w:val="00D8147E"/>
    <w:rsid w:val="00D8173B"/>
    <w:rsid w:val="00D8417A"/>
    <w:rsid w:val="00D91404"/>
    <w:rsid w:val="00D93005"/>
    <w:rsid w:val="00D94480"/>
    <w:rsid w:val="00D94664"/>
    <w:rsid w:val="00D96377"/>
    <w:rsid w:val="00DA2F3D"/>
    <w:rsid w:val="00DA47FA"/>
    <w:rsid w:val="00DA58FD"/>
    <w:rsid w:val="00DA60AB"/>
    <w:rsid w:val="00DA7F64"/>
    <w:rsid w:val="00DB0C65"/>
    <w:rsid w:val="00DB0CFD"/>
    <w:rsid w:val="00DB1EDA"/>
    <w:rsid w:val="00DB32F2"/>
    <w:rsid w:val="00DB5D6C"/>
    <w:rsid w:val="00DB778A"/>
    <w:rsid w:val="00DB7804"/>
    <w:rsid w:val="00DC0AFE"/>
    <w:rsid w:val="00DC15D2"/>
    <w:rsid w:val="00DC2E88"/>
    <w:rsid w:val="00DC7F95"/>
    <w:rsid w:val="00DD0817"/>
    <w:rsid w:val="00DD0BE2"/>
    <w:rsid w:val="00DD1F75"/>
    <w:rsid w:val="00DE01D7"/>
    <w:rsid w:val="00DE42A8"/>
    <w:rsid w:val="00DE6184"/>
    <w:rsid w:val="00DE7529"/>
    <w:rsid w:val="00DF0752"/>
    <w:rsid w:val="00DF1E5F"/>
    <w:rsid w:val="00DF43DD"/>
    <w:rsid w:val="00DF69E2"/>
    <w:rsid w:val="00DF7A35"/>
    <w:rsid w:val="00E0019F"/>
    <w:rsid w:val="00E01ED5"/>
    <w:rsid w:val="00E03978"/>
    <w:rsid w:val="00E06A76"/>
    <w:rsid w:val="00E079E2"/>
    <w:rsid w:val="00E10DA6"/>
    <w:rsid w:val="00E111CD"/>
    <w:rsid w:val="00E13615"/>
    <w:rsid w:val="00E13EE6"/>
    <w:rsid w:val="00E149FD"/>
    <w:rsid w:val="00E17E3B"/>
    <w:rsid w:val="00E220D0"/>
    <w:rsid w:val="00E2339A"/>
    <w:rsid w:val="00E25874"/>
    <w:rsid w:val="00E26A1B"/>
    <w:rsid w:val="00E31591"/>
    <w:rsid w:val="00E34A9B"/>
    <w:rsid w:val="00E35D25"/>
    <w:rsid w:val="00E3783A"/>
    <w:rsid w:val="00E40613"/>
    <w:rsid w:val="00E40F9D"/>
    <w:rsid w:val="00E4191F"/>
    <w:rsid w:val="00E41F53"/>
    <w:rsid w:val="00E46BD7"/>
    <w:rsid w:val="00E47138"/>
    <w:rsid w:val="00E50216"/>
    <w:rsid w:val="00E5109D"/>
    <w:rsid w:val="00E53A72"/>
    <w:rsid w:val="00E544EC"/>
    <w:rsid w:val="00E560AE"/>
    <w:rsid w:val="00E61BB3"/>
    <w:rsid w:val="00E6252B"/>
    <w:rsid w:val="00E66117"/>
    <w:rsid w:val="00E67138"/>
    <w:rsid w:val="00E70F96"/>
    <w:rsid w:val="00E7121C"/>
    <w:rsid w:val="00E772EB"/>
    <w:rsid w:val="00E8149F"/>
    <w:rsid w:val="00E84990"/>
    <w:rsid w:val="00E85DAB"/>
    <w:rsid w:val="00E8700F"/>
    <w:rsid w:val="00E90A77"/>
    <w:rsid w:val="00E9227A"/>
    <w:rsid w:val="00E97A15"/>
    <w:rsid w:val="00EA2647"/>
    <w:rsid w:val="00EA445C"/>
    <w:rsid w:val="00EA4B6E"/>
    <w:rsid w:val="00EA5D65"/>
    <w:rsid w:val="00EA6844"/>
    <w:rsid w:val="00EB35FD"/>
    <w:rsid w:val="00EB400D"/>
    <w:rsid w:val="00EB40A8"/>
    <w:rsid w:val="00EB47AA"/>
    <w:rsid w:val="00EB5217"/>
    <w:rsid w:val="00EB7E08"/>
    <w:rsid w:val="00EC1A34"/>
    <w:rsid w:val="00EC2477"/>
    <w:rsid w:val="00EC3BFA"/>
    <w:rsid w:val="00EC41BD"/>
    <w:rsid w:val="00ED273B"/>
    <w:rsid w:val="00ED3508"/>
    <w:rsid w:val="00ED3D45"/>
    <w:rsid w:val="00EE0D7E"/>
    <w:rsid w:val="00EE2CFA"/>
    <w:rsid w:val="00EE66E9"/>
    <w:rsid w:val="00EE7BE5"/>
    <w:rsid w:val="00EF00F6"/>
    <w:rsid w:val="00EF0A5D"/>
    <w:rsid w:val="00EF2CC8"/>
    <w:rsid w:val="00EF45B5"/>
    <w:rsid w:val="00EF6F9E"/>
    <w:rsid w:val="00F003EC"/>
    <w:rsid w:val="00F072A7"/>
    <w:rsid w:val="00F1375E"/>
    <w:rsid w:val="00F15784"/>
    <w:rsid w:val="00F16ADD"/>
    <w:rsid w:val="00F21118"/>
    <w:rsid w:val="00F23303"/>
    <w:rsid w:val="00F260A6"/>
    <w:rsid w:val="00F268B1"/>
    <w:rsid w:val="00F3092D"/>
    <w:rsid w:val="00F32F8F"/>
    <w:rsid w:val="00F33101"/>
    <w:rsid w:val="00F40573"/>
    <w:rsid w:val="00F42713"/>
    <w:rsid w:val="00F42BA0"/>
    <w:rsid w:val="00F4329E"/>
    <w:rsid w:val="00F4465E"/>
    <w:rsid w:val="00F44DF5"/>
    <w:rsid w:val="00F45348"/>
    <w:rsid w:val="00F509EE"/>
    <w:rsid w:val="00F519F5"/>
    <w:rsid w:val="00F5377C"/>
    <w:rsid w:val="00F54FA0"/>
    <w:rsid w:val="00F560E6"/>
    <w:rsid w:val="00F67408"/>
    <w:rsid w:val="00F7065A"/>
    <w:rsid w:val="00F70C99"/>
    <w:rsid w:val="00F7180B"/>
    <w:rsid w:val="00F73722"/>
    <w:rsid w:val="00F75136"/>
    <w:rsid w:val="00F8602E"/>
    <w:rsid w:val="00F86A3B"/>
    <w:rsid w:val="00F86D9D"/>
    <w:rsid w:val="00F90E96"/>
    <w:rsid w:val="00F93D16"/>
    <w:rsid w:val="00F95309"/>
    <w:rsid w:val="00F95761"/>
    <w:rsid w:val="00F97779"/>
    <w:rsid w:val="00FA19A2"/>
    <w:rsid w:val="00FA27A8"/>
    <w:rsid w:val="00FA516B"/>
    <w:rsid w:val="00FA60A5"/>
    <w:rsid w:val="00FB68F6"/>
    <w:rsid w:val="00FB717B"/>
    <w:rsid w:val="00FC00EF"/>
    <w:rsid w:val="00FC54C4"/>
    <w:rsid w:val="00FD4158"/>
    <w:rsid w:val="00FD7786"/>
    <w:rsid w:val="00FE28A3"/>
    <w:rsid w:val="00FE5259"/>
    <w:rsid w:val="00FF02E6"/>
    <w:rsid w:val="00FF08BA"/>
    <w:rsid w:val="00FF13A0"/>
    <w:rsid w:val="00FF335C"/>
    <w:rsid w:val="00FF3503"/>
    <w:rsid w:val="00FF3BD0"/>
    <w:rsid w:val="00FF5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3F66FDF"/>
  <w15:docId w15:val="{BE97D916-F60D-4C41-8E7C-1C83EF6B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F02E6"/>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729DC"/>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85137D"/>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001E47"/>
    <w:pPr>
      <w:keepNext/>
      <w:keepLines/>
      <w:numPr>
        <w:ilvl w:val="3"/>
        <w:numId w:val="14"/>
      </w:numPr>
      <w:spacing w:before="40" w:after="0"/>
      <w:ind w:left="228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FF02E6"/>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FF02E6"/>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FF02E6"/>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FF02E6"/>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F02E6"/>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213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729D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85137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001E47"/>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FF02E6"/>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FF02E6"/>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FF02E6"/>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FF02E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FF02E6"/>
    <w:rPr>
      <w:rFonts w:asciiTheme="majorHAnsi" w:eastAsiaTheme="majorEastAsia" w:hAnsiTheme="majorHAnsi" w:cstheme="majorBidi"/>
      <w:i/>
      <w:iCs/>
      <w:color w:val="272727" w:themeColor="text1" w:themeTint="D8"/>
      <w:sz w:val="21"/>
      <w:szCs w:val="21"/>
    </w:rPr>
  </w:style>
  <w:style w:type="character" w:styleId="Lienhypertexte">
    <w:name w:val="Hyperlink"/>
    <w:basedOn w:val="Policepardfaut"/>
    <w:uiPriority w:val="99"/>
    <w:unhideWhenUsed/>
    <w:rsid w:val="00B91085"/>
    <w:rPr>
      <w:color w:val="0563C1" w:themeColor="hyperlink"/>
      <w:u w:val="single"/>
    </w:rPr>
  </w:style>
  <w:style w:type="character" w:styleId="Marquedecommentaire">
    <w:name w:val="annotation reference"/>
    <w:basedOn w:val="Policepardfaut"/>
    <w:uiPriority w:val="99"/>
    <w:semiHidden/>
    <w:unhideWhenUsed/>
    <w:rsid w:val="00410656"/>
    <w:rPr>
      <w:sz w:val="16"/>
      <w:szCs w:val="16"/>
    </w:rPr>
  </w:style>
  <w:style w:type="paragraph" w:styleId="Commentaire">
    <w:name w:val="annotation text"/>
    <w:basedOn w:val="Normal"/>
    <w:link w:val="CommentaireCar"/>
    <w:uiPriority w:val="99"/>
    <w:unhideWhenUsed/>
    <w:rsid w:val="00410656"/>
    <w:pPr>
      <w:spacing w:line="240" w:lineRule="auto"/>
    </w:pPr>
    <w:rPr>
      <w:sz w:val="20"/>
      <w:szCs w:val="20"/>
    </w:rPr>
  </w:style>
  <w:style w:type="character" w:customStyle="1" w:styleId="CommentaireCar">
    <w:name w:val="Commentaire Car"/>
    <w:basedOn w:val="Policepardfaut"/>
    <w:link w:val="Commentaire"/>
    <w:uiPriority w:val="99"/>
    <w:rsid w:val="00410656"/>
    <w:rPr>
      <w:sz w:val="20"/>
      <w:szCs w:val="20"/>
    </w:rPr>
  </w:style>
  <w:style w:type="paragraph" w:styleId="Objetducommentaire">
    <w:name w:val="annotation subject"/>
    <w:basedOn w:val="Commentaire"/>
    <w:next w:val="Commentaire"/>
    <w:link w:val="ObjetducommentaireCar"/>
    <w:uiPriority w:val="99"/>
    <w:semiHidden/>
    <w:unhideWhenUsed/>
    <w:rsid w:val="00410656"/>
    <w:rPr>
      <w:b/>
      <w:bCs/>
    </w:rPr>
  </w:style>
  <w:style w:type="character" w:customStyle="1" w:styleId="ObjetducommentaireCar">
    <w:name w:val="Objet du commentaire Car"/>
    <w:basedOn w:val="CommentaireCar"/>
    <w:link w:val="Objetducommentaire"/>
    <w:uiPriority w:val="99"/>
    <w:semiHidden/>
    <w:rsid w:val="00410656"/>
    <w:rPr>
      <w:b/>
      <w:bCs/>
      <w:sz w:val="20"/>
      <w:szCs w:val="20"/>
    </w:rPr>
  </w:style>
  <w:style w:type="paragraph" w:styleId="Textedebulles">
    <w:name w:val="Balloon Text"/>
    <w:basedOn w:val="Normal"/>
    <w:link w:val="TextedebullesCar"/>
    <w:uiPriority w:val="99"/>
    <w:semiHidden/>
    <w:unhideWhenUsed/>
    <w:rsid w:val="004106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0656"/>
    <w:rPr>
      <w:rFonts w:ascii="Tahoma" w:hAnsi="Tahoma" w:cs="Tahoma"/>
      <w:sz w:val="16"/>
      <w:szCs w:val="16"/>
    </w:rPr>
  </w:style>
  <w:style w:type="paragraph" w:styleId="Paragraphedeliste">
    <w:name w:val="List Paragraph"/>
    <w:basedOn w:val="Normal"/>
    <w:uiPriority w:val="34"/>
    <w:qFormat/>
    <w:rsid w:val="00C14484"/>
    <w:pPr>
      <w:ind w:left="720"/>
      <w:contextualSpacing/>
    </w:pPr>
  </w:style>
  <w:style w:type="paragraph" w:styleId="NormalWeb">
    <w:name w:val="Normal (Web)"/>
    <w:basedOn w:val="Normal"/>
    <w:uiPriority w:val="99"/>
    <w:unhideWhenUsed/>
    <w:rsid w:val="003072F4"/>
    <w:pPr>
      <w:spacing w:before="100" w:beforeAutospacing="1" w:after="100" w:afterAutospacing="1"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B10A7"/>
    <w:rPr>
      <w:color w:val="954F72" w:themeColor="followedHyperlink"/>
      <w:u w:val="single"/>
    </w:rPr>
  </w:style>
  <w:style w:type="paragraph" w:styleId="Rvision">
    <w:name w:val="Revision"/>
    <w:hidden/>
    <w:uiPriority w:val="99"/>
    <w:semiHidden/>
    <w:rsid w:val="008B07C0"/>
    <w:pPr>
      <w:spacing w:after="0" w:line="240" w:lineRule="auto"/>
    </w:pPr>
  </w:style>
  <w:style w:type="paragraph" w:styleId="En-tte">
    <w:name w:val="header"/>
    <w:basedOn w:val="Normal"/>
    <w:link w:val="En-tteCar"/>
    <w:uiPriority w:val="99"/>
    <w:unhideWhenUsed/>
    <w:rsid w:val="001F21BD"/>
    <w:pPr>
      <w:tabs>
        <w:tab w:val="center" w:pos="4536"/>
        <w:tab w:val="right" w:pos="9072"/>
      </w:tabs>
      <w:spacing w:after="0" w:line="240" w:lineRule="auto"/>
    </w:pPr>
  </w:style>
  <w:style w:type="character" w:customStyle="1" w:styleId="En-tteCar">
    <w:name w:val="En-tête Car"/>
    <w:basedOn w:val="Policepardfaut"/>
    <w:link w:val="En-tte"/>
    <w:uiPriority w:val="99"/>
    <w:rsid w:val="001F21BD"/>
  </w:style>
  <w:style w:type="paragraph" w:styleId="Pieddepage">
    <w:name w:val="footer"/>
    <w:basedOn w:val="Normal"/>
    <w:link w:val="PieddepageCar"/>
    <w:uiPriority w:val="99"/>
    <w:unhideWhenUsed/>
    <w:rsid w:val="001F21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21BD"/>
  </w:style>
  <w:style w:type="character" w:styleId="Mentionnonrsolue">
    <w:name w:val="Unresolved Mention"/>
    <w:basedOn w:val="Policepardfaut"/>
    <w:uiPriority w:val="99"/>
    <w:semiHidden/>
    <w:unhideWhenUsed/>
    <w:rsid w:val="003E572B"/>
    <w:rPr>
      <w:color w:val="605E5C"/>
      <w:shd w:val="clear" w:color="auto" w:fill="E1DFDD"/>
    </w:rPr>
  </w:style>
  <w:style w:type="paragraph" w:styleId="En-ttedetabledesmatires">
    <w:name w:val="TOC Heading"/>
    <w:basedOn w:val="Titre1"/>
    <w:next w:val="Normal"/>
    <w:uiPriority w:val="39"/>
    <w:unhideWhenUsed/>
    <w:qFormat/>
    <w:rsid w:val="00572139"/>
    <w:pPr>
      <w:outlineLvl w:val="9"/>
    </w:pPr>
    <w:rPr>
      <w:lang w:eastAsia="fr-FR"/>
    </w:rPr>
  </w:style>
  <w:style w:type="paragraph" w:styleId="TM1">
    <w:name w:val="toc 1"/>
    <w:basedOn w:val="Normal"/>
    <w:next w:val="Normal"/>
    <w:autoRedefine/>
    <w:uiPriority w:val="39"/>
    <w:unhideWhenUsed/>
    <w:rsid w:val="00572139"/>
    <w:pPr>
      <w:spacing w:after="100"/>
    </w:pPr>
  </w:style>
  <w:style w:type="paragraph" w:styleId="TM2">
    <w:name w:val="toc 2"/>
    <w:basedOn w:val="Normal"/>
    <w:next w:val="Normal"/>
    <w:autoRedefine/>
    <w:uiPriority w:val="39"/>
    <w:unhideWhenUsed/>
    <w:rsid w:val="003205A2"/>
    <w:pPr>
      <w:tabs>
        <w:tab w:val="left" w:pos="880"/>
        <w:tab w:val="right" w:leader="dot" w:pos="9062"/>
      </w:tabs>
      <w:spacing w:after="100"/>
      <w:ind w:left="220"/>
    </w:pPr>
  </w:style>
  <w:style w:type="paragraph" w:styleId="TM3">
    <w:name w:val="toc 3"/>
    <w:basedOn w:val="Normal"/>
    <w:next w:val="Normal"/>
    <w:autoRedefine/>
    <w:uiPriority w:val="39"/>
    <w:unhideWhenUsed/>
    <w:rsid w:val="00572139"/>
    <w:pPr>
      <w:spacing w:after="100"/>
      <w:ind w:left="440"/>
    </w:pPr>
  </w:style>
  <w:style w:type="paragraph" w:styleId="TM4">
    <w:name w:val="toc 4"/>
    <w:basedOn w:val="Normal"/>
    <w:next w:val="Normal"/>
    <w:autoRedefine/>
    <w:uiPriority w:val="39"/>
    <w:unhideWhenUsed/>
    <w:rsid w:val="00B23B0B"/>
    <w:pPr>
      <w:spacing w:after="100"/>
      <w:ind w:left="660"/>
    </w:pPr>
  </w:style>
  <w:style w:type="table" w:styleId="Grilledutableau">
    <w:name w:val="Table Grid"/>
    <w:basedOn w:val="TableauNormal"/>
    <w:uiPriority w:val="39"/>
    <w:rsid w:val="00DA5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3AD0"/>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hgkelc">
    <w:name w:val="hgkelc"/>
    <w:basedOn w:val="Policepardfaut"/>
    <w:rsid w:val="0096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4081">
      <w:bodyDiv w:val="1"/>
      <w:marLeft w:val="0"/>
      <w:marRight w:val="0"/>
      <w:marTop w:val="0"/>
      <w:marBottom w:val="0"/>
      <w:divBdr>
        <w:top w:val="none" w:sz="0" w:space="0" w:color="auto"/>
        <w:left w:val="none" w:sz="0" w:space="0" w:color="auto"/>
        <w:bottom w:val="none" w:sz="0" w:space="0" w:color="auto"/>
        <w:right w:val="none" w:sz="0" w:space="0" w:color="auto"/>
      </w:divBdr>
    </w:div>
    <w:div w:id="31270313">
      <w:bodyDiv w:val="1"/>
      <w:marLeft w:val="0"/>
      <w:marRight w:val="0"/>
      <w:marTop w:val="0"/>
      <w:marBottom w:val="0"/>
      <w:divBdr>
        <w:top w:val="none" w:sz="0" w:space="0" w:color="auto"/>
        <w:left w:val="none" w:sz="0" w:space="0" w:color="auto"/>
        <w:bottom w:val="none" w:sz="0" w:space="0" w:color="auto"/>
        <w:right w:val="none" w:sz="0" w:space="0" w:color="auto"/>
      </w:divBdr>
    </w:div>
    <w:div w:id="32852587">
      <w:bodyDiv w:val="1"/>
      <w:marLeft w:val="0"/>
      <w:marRight w:val="0"/>
      <w:marTop w:val="0"/>
      <w:marBottom w:val="0"/>
      <w:divBdr>
        <w:top w:val="none" w:sz="0" w:space="0" w:color="auto"/>
        <w:left w:val="none" w:sz="0" w:space="0" w:color="auto"/>
        <w:bottom w:val="none" w:sz="0" w:space="0" w:color="auto"/>
        <w:right w:val="none" w:sz="0" w:space="0" w:color="auto"/>
      </w:divBdr>
      <w:divsChild>
        <w:div w:id="1365981822">
          <w:marLeft w:val="0"/>
          <w:marRight w:val="0"/>
          <w:marTop w:val="0"/>
          <w:marBottom w:val="0"/>
          <w:divBdr>
            <w:top w:val="none" w:sz="0" w:space="0" w:color="auto"/>
            <w:left w:val="none" w:sz="0" w:space="0" w:color="auto"/>
            <w:bottom w:val="none" w:sz="0" w:space="0" w:color="auto"/>
            <w:right w:val="none" w:sz="0" w:space="0" w:color="auto"/>
          </w:divBdr>
          <w:divsChild>
            <w:div w:id="1030566082">
              <w:marLeft w:val="0"/>
              <w:marRight w:val="0"/>
              <w:marTop w:val="0"/>
              <w:marBottom w:val="0"/>
              <w:divBdr>
                <w:top w:val="none" w:sz="0" w:space="0" w:color="auto"/>
                <w:left w:val="none" w:sz="0" w:space="0" w:color="auto"/>
                <w:bottom w:val="none" w:sz="0" w:space="0" w:color="auto"/>
                <w:right w:val="none" w:sz="0" w:space="0" w:color="auto"/>
              </w:divBdr>
              <w:divsChild>
                <w:div w:id="1013386984">
                  <w:marLeft w:val="0"/>
                  <w:marRight w:val="0"/>
                  <w:marTop w:val="0"/>
                  <w:marBottom w:val="0"/>
                  <w:divBdr>
                    <w:top w:val="none" w:sz="0" w:space="0" w:color="auto"/>
                    <w:left w:val="none" w:sz="0" w:space="0" w:color="auto"/>
                    <w:bottom w:val="none" w:sz="0" w:space="0" w:color="auto"/>
                    <w:right w:val="none" w:sz="0" w:space="0" w:color="auto"/>
                  </w:divBdr>
                </w:div>
                <w:div w:id="1652825058">
                  <w:marLeft w:val="0"/>
                  <w:marRight w:val="0"/>
                  <w:marTop w:val="0"/>
                  <w:marBottom w:val="0"/>
                  <w:divBdr>
                    <w:top w:val="none" w:sz="0" w:space="0" w:color="auto"/>
                    <w:left w:val="none" w:sz="0" w:space="0" w:color="auto"/>
                    <w:bottom w:val="none" w:sz="0" w:space="0" w:color="auto"/>
                    <w:right w:val="none" w:sz="0" w:space="0" w:color="auto"/>
                  </w:divBdr>
                  <w:divsChild>
                    <w:div w:id="7178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48838">
              <w:marLeft w:val="0"/>
              <w:marRight w:val="0"/>
              <w:marTop w:val="300"/>
              <w:marBottom w:val="0"/>
              <w:divBdr>
                <w:top w:val="none" w:sz="0" w:space="0" w:color="auto"/>
                <w:left w:val="none" w:sz="0" w:space="0" w:color="auto"/>
                <w:bottom w:val="none" w:sz="0" w:space="0" w:color="auto"/>
                <w:right w:val="none" w:sz="0" w:space="0" w:color="auto"/>
              </w:divBdr>
            </w:div>
          </w:divsChild>
        </w:div>
        <w:div w:id="924144039">
          <w:marLeft w:val="0"/>
          <w:marRight w:val="0"/>
          <w:marTop w:val="0"/>
          <w:marBottom w:val="0"/>
          <w:divBdr>
            <w:top w:val="none" w:sz="0" w:space="0" w:color="auto"/>
            <w:left w:val="none" w:sz="0" w:space="0" w:color="auto"/>
            <w:bottom w:val="none" w:sz="0" w:space="0" w:color="auto"/>
            <w:right w:val="none" w:sz="0" w:space="0" w:color="auto"/>
          </w:divBdr>
          <w:divsChild>
            <w:div w:id="160971431">
              <w:marLeft w:val="0"/>
              <w:marRight w:val="0"/>
              <w:marTop w:val="0"/>
              <w:marBottom w:val="0"/>
              <w:divBdr>
                <w:top w:val="none" w:sz="0" w:space="0" w:color="auto"/>
                <w:left w:val="none" w:sz="0" w:space="0" w:color="auto"/>
                <w:bottom w:val="none" w:sz="0" w:space="0" w:color="auto"/>
                <w:right w:val="none" w:sz="0" w:space="0" w:color="auto"/>
              </w:divBdr>
              <w:divsChild>
                <w:div w:id="1677686109">
                  <w:marLeft w:val="0"/>
                  <w:marRight w:val="0"/>
                  <w:marTop w:val="0"/>
                  <w:marBottom w:val="0"/>
                  <w:divBdr>
                    <w:top w:val="none" w:sz="0" w:space="0" w:color="auto"/>
                    <w:left w:val="none" w:sz="0" w:space="0" w:color="auto"/>
                    <w:bottom w:val="none" w:sz="0" w:space="0" w:color="auto"/>
                    <w:right w:val="none" w:sz="0" w:space="0" w:color="auto"/>
                  </w:divBdr>
                  <w:divsChild>
                    <w:div w:id="37127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1080759">
      <w:bodyDiv w:val="1"/>
      <w:marLeft w:val="0"/>
      <w:marRight w:val="0"/>
      <w:marTop w:val="0"/>
      <w:marBottom w:val="0"/>
      <w:divBdr>
        <w:top w:val="none" w:sz="0" w:space="0" w:color="auto"/>
        <w:left w:val="none" w:sz="0" w:space="0" w:color="auto"/>
        <w:bottom w:val="none" w:sz="0" w:space="0" w:color="auto"/>
        <w:right w:val="none" w:sz="0" w:space="0" w:color="auto"/>
      </w:divBdr>
      <w:divsChild>
        <w:div w:id="1299528568">
          <w:marLeft w:val="446"/>
          <w:marRight w:val="0"/>
          <w:marTop w:val="0"/>
          <w:marBottom w:val="0"/>
          <w:divBdr>
            <w:top w:val="none" w:sz="0" w:space="0" w:color="auto"/>
            <w:left w:val="none" w:sz="0" w:space="0" w:color="auto"/>
            <w:bottom w:val="none" w:sz="0" w:space="0" w:color="auto"/>
            <w:right w:val="none" w:sz="0" w:space="0" w:color="auto"/>
          </w:divBdr>
        </w:div>
      </w:divsChild>
    </w:div>
    <w:div w:id="398748127">
      <w:bodyDiv w:val="1"/>
      <w:marLeft w:val="0"/>
      <w:marRight w:val="0"/>
      <w:marTop w:val="0"/>
      <w:marBottom w:val="0"/>
      <w:divBdr>
        <w:top w:val="none" w:sz="0" w:space="0" w:color="auto"/>
        <w:left w:val="none" w:sz="0" w:space="0" w:color="auto"/>
        <w:bottom w:val="none" w:sz="0" w:space="0" w:color="auto"/>
        <w:right w:val="none" w:sz="0" w:space="0" w:color="auto"/>
      </w:divBdr>
      <w:divsChild>
        <w:div w:id="1962105851">
          <w:marLeft w:val="274"/>
          <w:marRight w:val="0"/>
          <w:marTop w:val="0"/>
          <w:marBottom w:val="0"/>
          <w:divBdr>
            <w:top w:val="none" w:sz="0" w:space="0" w:color="auto"/>
            <w:left w:val="none" w:sz="0" w:space="0" w:color="auto"/>
            <w:bottom w:val="none" w:sz="0" w:space="0" w:color="auto"/>
            <w:right w:val="none" w:sz="0" w:space="0" w:color="auto"/>
          </w:divBdr>
        </w:div>
        <w:div w:id="1699428190">
          <w:marLeft w:val="274"/>
          <w:marRight w:val="0"/>
          <w:marTop w:val="0"/>
          <w:marBottom w:val="0"/>
          <w:divBdr>
            <w:top w:val="none" w:sz="0" w:space="0" w:color="auto"/>
            <w:left w:val="none" w:sz="0" w:space="0" w:color="auto"/>
            <w:bottom w:val="none" w:sz="0" w:space="0" w:color="auto"/>
            <w:right w:val="none" w:sz="0" w:space="0" w:color="auto"/>
          </w:divBdr>
        </w:div>
        <w:div w:id="137454449">
          <w:marLeft w:val="274"/>
          <w:marRight w:val="0"/>
          <w:marTop w:val="0"/>
          <w:marBottom w:val="0"/>
          <w:divBdr>
            <w:top w:val="none" w:sz="0" w:space="0" w:color="auto"/>
            <w:left w:val="none" w:sz="0" w:space="0" w:color="auto"/>
            <w:bottom w:val="none" w:sz="0" w:space="0" w:color="auto"/>
            <w:right w:val="none" w:sz="0" w:space="0" w:color="auto"/>
          </w:divBdr>
        </w:div>
        <w:div w:id="240332459">
          <w:marLeft w:val="274"/>
          <w:marRight w:val="0"/>
          <w:marTop w:val="0"/>
          <w:marBottom w:val="0"/>
          <w:divBdr>
            <w:top w:val="none" w:sz="0" w:space="0" w:color="auto"/>
            <w:left w:val="none" w:sz="0" w:space="0" w:color="auto"/>
            <w:bottom w:val="none" w:sz="0" w:space="0" w:color="auto"/>
            <w:right w:val="none" w:sz="0" w:space="0" w:color="auto"/>
          </w:divBdr>
        </w:div>
      </w:divsChild>
    </w:div>
    <w:div w:id="530069503">
      <w:bodyDiv w:val="1"/>
      <w:marLeft w:val="0"/>
      <w:marRight w:val="0"/>
      <w:marTop w:val="0"/>
      <w:marBottom w:val="0"/>
      <w:divBdr>
        <w:top w:val="none" w:sz="0" w:space="0" w:color="auto"/>
        <w:left w:val="none" w:sz="0" w:space="0" w:color="auto"/>
        <w:bottom w:val="none" w:sz="0" w:space="0" w:color="auto"/>
        <w:right w:val="none" w:sz="0" w:space="0" w:color="auto"/>
      </w:divBdr>
    </w:div>
    <w:div w:id="595358309">
      <w:bodyDiv w:val="1"/>
      <w:marLeft w:val="0"/>
      <w:marRight w:val="0"/>
      <w:marTop w:val="0"/>
      <w:marBottom w:val="0"/>
      <w:divBdr>
        <w:top w:val="none" w:sz="0" w:space="0" w:color="auto"/>
        <w:left w:val="none" w:sz="0" w:space="0" w:color="auto"/>
        <w:bottom w:val="none" w:sz="0" w:space="0" w:color="auto"/>
        <w:right w:val="none" w:sz="0" w:space="0" w:color="auto"/>
      </w:divBdr>
      <w:divsChild>
        <w:div w:id="1283422298">
          <w:marLeft w:val="274"/>
          <w:marRight w:val="0"/>
          <w:marTop w:val="0"/>
          <w:marBottom w:val="0"/>
          <w:divBdr>
            <w:top w:val="none" w:sz="0" w:space="0" w:color="auto"/>
            <w:left w:val="none" w:sz="0" w:space="0" w:color="auto"/>
            <w:bottom w:val="none" w:sz="0" w:space="0" w:color="auto"/>
            <w:right w:val="none" w:sz="0" w:space="0" w:color="auto"/>
          </w:divBdr>
        </w:div>
        <w:div w:id="606889652">
          <w:marLeft w:val="274"/>
          <w:marRight w:val="0"/>
          <w:marTop w:val="0"/>
          <w:marBottom w:val="0"/>
          <w:divBdr>
            <w:top w:val="none" w:sz="0" w:space="0" w:color="auto"/>
            <w:left w:val="none" w:sz="0" w:space="0" w:color="auto"/>
            <w:bottom w:val="none" w:sz="0" w:space="0" w:color="auto"/>
            <w:right w:val="none" w:sz="0" w:space="0" w:color="auto"/>
          </w:divBdr>
        </w:div>
        <w:div w:id="113403933">
          <w:marLeft w:val="274"/>
          <w:marRight w:val="0"/>
          <w:marTop w:val="0"/>
          <w:marBottom w:val="0"/>
          <w:divBdr>
            <w:top w:val="none" w:sz="0" w:space="0" w:color="auto"/>
            <w:left w:val="none" w:sz="0" w:space="0" w:color="auto"/>
            <w:bottom w:val="none" w:sz="0" w:space="0" w:color="auto"/>
            <w:right w:val="none" w:sz="0" w:space="0" w:color="auto"/>
          </w:divBdr>
        </w:div>
        <w:div w:id="567963564">
          <w:marLeft w:val="274"/>
          <w:marRight w:val="0"/>
          <w:marTop w:val="0"/>
          <w:marBottom w:val="0"/>
          <w:divBdr>
            <w:top w:val="none" w:sz="0" w:space="0" w:color="auto"/>
            <w:left w:val="none" w:sz="0" w:space="0" w:color="auto"/>
            <w:bottom w:val="none" w:sz="0" w:space="0" w:color="auto"/>
            <w:right w:val="none" w:sz="0" w:space="0" w:color="auto"/>
          </w:divBdr>
        </w:div>
      </w:divsChild>
    </w:div>
    <w:div w:id="866019456">
      <w:bodyDiv w:val="1"/>
      <w:marLeft w:val="0"/>
      <w:marRight w:val="0"/>
      <w:marTop w:val="0"/>
      <w:marBottom w:val="0"/>
      <w:divBdr>
        <w:top w:val="none" w:sz="0" w:space="0" w:color="auto"/>
        <w:left w:val="none" w:sz="0" w:space="0" w:color="auto"/>
        <w:bottom w:val="none" w:sz="0" w:space="0" w:color="auto"/>
        <w:right w:val="none" w:sz="0" w:space="0" w:color="auto"/>
      </w:divBdr>
    </w:div>
    <w:div w:id="992105912">
      <w:bodyDiv w:val="1"/>
      <w:marLeft w:val="0"/>
      <w:marRight w:val="0"/>
      <w:marTop w:val="0"/>
      <w:marBottom w:val="0"/>
      <w:divBdr>
        <w:top w:val="none" w:sz="0" w:space="0" w:color="auto"/>
        <w:left w:val="none" w:sz="0" w:space="0" w:color="auto"/>
        <w:bottom w:val="none" w:sz="0" w:space="0" w:color="auto"/>
        <w:right w:val="none" w:sz="0" w:space="0" w:color="auto"/>
      </w:divBdr>
      <w:divsChild>
        <w:div w:id="1982153509">
          <w:marLeft w:val="274"/>
          <w:marRight w:val="0"/>
          <w:marTop w:val="0"/>
          <w:marBottom w:val="0"/>
          <w:divBdr>
            <w:top w:val="none" w:sz="0" w:space="0" w:color="auto"/>
            <w:left w:val="none" w:sz="0" w:space="0" w:color="auto"/>
            <w:bottom w:val="none" w:sz="0" w:space="0" w:color="auto"/>
            <w:right w:val="none" w:sz="0" w:space="0" w:color="auto"/>
          </w:divBdr>
        </w:div>
        <w:div w:id="1652909498">
          <w:marLeft w:val="274"/>
          <w:marRight w:val="0"/>
          <w:marTop w:val="0"/>
          <w:marBottom w:val="0"/>
          <w:divBdr>
            <w:top w:val="none" w:sz="0" w:space="0" w:color="auto"/>
            <w:left w:val="none" w:sz="0" w:space="0" w:color="auto"/>
            <w:bottom w:val="none" w:sz="0" w:space="0" w:color="auto"/>
            <w:right w:val="none" w:sz="0" w:space="0" w:color="auto"/>
          </w:divBdr>
        </w:div>
        <w:div w:id="134685978">
          <w:marLeft w:val="274"/>
          <w:marRight w:val="0"/>
          <w:marTop w:val="0"/>
          <w:marBottom w:val="0"/>
          <w:divBdr>
            <w:top w:val="none" w:sz="0" w:space="0" w:color="auto"/>
            <w:left w:val="none" w:sz="0" w:space="0" w:color="auto"/>
            <w:bottom w:val="none" w:sz="0" w:space="0" w:color="auto"/>
            <w:right w:val="none" w:sz="0" w:space="0" w:color="auto"/>
          </w:divBdr>
        </w:div>
        <w:div w:id="859398310">
          <w:marLeft w:val="274"/>
          <w:marRight w:val="0"/>
          <w:marTop w:val="0"/>
          <w:marBottom w:val="0"/>
          <w:divBdr>
            <w:top w:val="none" w:sz="0" w:space="0" w:color="auto"/>
            <w:left w:val="none" w:sz="0" w:space="0" w:color="auto"/>
            <w:bottom w:val="none" w:sz="0" w:space="0" w:color="auto"/>
            <w:right w:val="none" w:sz="0" w:space="0" w:color="auto"/>
          </w:divBdr>
        </w:div>
      </w:divsChild>
    </w:div>
    <w:div w:id="1015229626">
      <w:bodyDiv w:val="1"/>
      <w:marLeft w:val="0"/>
      <w:marRight w:val="0"/>
      <w:marTop w:val="0"/>
      <w:marBottom w:val="0"/>
      <w:divBdr>
        <w:top w:val="none" w:sz="0" w:space="0" w:color="auto"/>
        <w:left w:val="none" w:sz="0" w:space="0" w:color="auto"/>
        <w:bottom w:val="none" w:sz="0" w:space="0" w:color="auto"/>
        <w:right w:val="none" w:sz="0" w:space="0" w:color="auto"/>
      </w:divBdr>
    </w:div>
    <w:div w:id="1095712845">
      <w:bodyDiv w:val="1"/>
      <w:marLeft w:val="0"/>
      <w:marRight w:val="0"/>
      <w:marTop w:val="0"/>
      <w:marBottom w:val="0"/>
      <w:divBdr>
        <w:top w:val="none" w:sz="0" w:space="0" w:color="auto"/>
        <w:left w:val="none" w:sz="0" w:space="0" w:color="auto"/>
        <w:bottom w:val="none" w:sz="0" w:space="0" w:color="auto"/>
        <w:right w:val="none" w:sz="0" w:space="0" w:color="auto"/>
      </w:divBdr>
    </w:div>
    <w:div w:id="1136797808">
      <w:bodyDiv w:val="1"/>
      <w:marLeft w:val="0"/>
      <w:marRight w:val="0"/>
      <w:marTop w:val="0"/>
      <w:marBottom w:val="0"/>
      <w:divBdr>
        <w:top w:val="none" w:sz="0" w:space="0" w:color="auto"/>
        <w:left w:val="none" w:sz="0" w:space="0" w:color="auto"/>
        <w:bottom w:val="none" w:sz="0" w:space="0" w:color="auto"/>
        <w:right w:val="none" w:sz="0" w:space="0" w:color="auto"/>
      </w:divBdr>
      <w:divsChild>
        <w:div w:id="884952148">
          <w:marLeft w:val="446"/>
          <w:marRight w:val="0"/>
          <w:marTop w:val="0"/>
          <w:marBottom w:val="0"/>
          <w:divBdr>
            <w:top w:val="none" w:sz="0" w:space="0" w:color="auto"/>
            <w:left w:val="none" w:sz="0" w:space="0" w:color="auto"/>
            <w:bottom w:val="none" w:sz="0" w:space="0" w:color="auto"/>
            <w:right w:val="none" w:sz="0" w:space="0" w:color="auto"/>
          </w:divBdr>
        </w:div>
      </w:divsChild>
    </w:div>
    <w:div w:id="1177500299">
      <w:bodyDiv w:val="1"/>
      <w:marLeft w:val="0"/>
      <w:marRight w:val="0"/>
      <w:marTop w:val="0"/>
      <w:marBottom w:val="0"/>
      <w:divBdr>
        <w:top w:val="none" w:sz="0" w:space="0" w:color="auto"/>
        <w:left w:val="none" w:sz="0" w:space="0" w:color="auto"/>
        <w:bottom w:val="none" w:sz="0" w:space="0" w:color="auto"/>
        <w:right w:val="none" w:sz="0" w:space="0" w:color="auto"/>
      </w:divBdr>
      <w:divsChild>
        <w:div w:id="1030764329">
          <w:marLeft w:val="274"/>
          <w:marRight w:val="0"/>
          <w:marTop w:val="0"/>
          <w:marBottom w:val="0"/>
          <w:divBdr>
            <w:top w:val="none" w:sz="0" w:space="0" w:color="auto"/>
            <w:left w:val="none" w:sz="0" w:space="0" w:color="auto"/>
            <w:bottom w:val="none" w:sz="0" w:space="0" w:color="auto"/>
            <w:right w:val="none" w:sz="0" w:space="0" w:color="auto"/>
          </w:divBdr>
        </w:div>
        <w:div w:id="1742144334">
          <w:marLeft w:val="274"/>
          <w:marRight w:val="0"/>
          <w:marTop w:val="0"/>
          <w:marBottom w:val="0"/>
          <w:divBdr>
            <w:top w:val="none" w:sz="0" w:space="0" w:color="auto"/>
            <w:left w:val="none" w:sz="0" w:space="0" w:color="auto"/>
            <w:bottom w:val="none" w:sz="0" w:space="0" w:color="auto"/>
            <w:right w:val="none" w:sz="0" w:space="0" w:color="auto"/>
          </w:divBdr>
        </w:div>
        <w:div w:id="1721005586">
          <w:marLeft w:val="274"/>
          <w:marRight w:val="0"/>
          <w:marTop w:val="0"/>
          <w:marBottom w:val="0"/>
          <w:divBdr>
            <w:top w:val="none" w:sz="0" w:space="0" w:color="auto"/>
            <w:left w:val="none" w:sz="0" w:space="0" w:color="auto"/>
            <w:bottom w:val="none" w:sz="0" w:space="0" w:color="auto"/>
            <w:right w:val="none" w:sz="0" w:space="0" w:color="auto"/>
          </w:divBdr>
        </w:div>
        <w:div w:id="830096891">
          <w:marLeft w:val="274"/>
          <w:marRight w:val="0"/>
          <w:marTop w:val="0"/>
          <w:marBottom w:val="0"/>
          <w:divBdr>
            <w:top w:val="none" w:sz="0" w:space="0" w:color="auto"/>
            <w:left w:val="none" w:sz="0" w:space="0" w:color="auto"/>
            <w:bottom w:val="none" w:sz="0" w:space="0" w:color="auto"/>
            <w:right w:val="none" w:sz="0" w:space="0" w:color="auto"/>
          </w:divBdr>
        </w:div>
        <w:div w:id="650476126">
          <w:marLeft w:val="274"/>
          <w:marRight w:val="0"/>
          <w:marTop w:val="0"/>
          <w:marBottom w:val="0"/>
          <w:divBdr>
            <w:top w:val="none" w:sz="0" w:space="0" w:color="auto"/>
            <w:left w:val="none" w:sz="0" w:space="0" w:color="auto"/>
            <w:bottom w:val="none" w:sz="0" w:space="0" w:color="auto"/>
            <w:right w:val="none" w:sz="0" w:space="0" w:color="auto"/>
          </w:divBdr>
        </w:div>
        <w:div w:id="1336298383">
          <w:marLeft w:val="274"/>
          <w:marRight w:val="0"/>
          <w:marTop w:val="0"/>
          <w:marBottom w:val="0"/>
          <w:divBdr>
            <w:top w:val="none" w:sz="0" w:space="0" w:color="auto"/>
            <w:left w:val="none" w:sz="0" w:space="0" w:color="auto"/>
            <w:bottom w:val="none" w:sz="0" w:space="0" w:color="auto"/>
            <w:right w:val="none" w:sz="0" w:space="0" w:color="auto"/>
          </w:divBdr>
        </w:div>
        <w:div w:id="449786473">
          <w:marLeft w:val="274"/>
          <w:marRight w:val="0"/>
          <w:marTop w:val="0"/>
          <w:marBottom w:val="0"/>
          <w:divBdr>
            <w:top w:val="none" w:sz="0" w:space="0" w:color="auto"/>
            <w:left w:val="none" w:sz="0" w:space="0" w:color="auto"/>
            <w:bottom w:val="none" w:sz="0" w:space="0" w:color="auto"/>
            <w:right w:val="none" w:sz="0" w:space="0" w:color="auto"/>
          </w:divBdr>
        </w:div>
        <w:div w:id="679698212">
          <w:marLeft w:val="274"/>
          <w:marRight w:val="0"/>
          <w:marTop w:val="0"/>
          <w:marBottom w:val="0"/>
          <w:divBdr>
            <w:top w:val="none" w:sz="0" w:space="0" w:color="auto"/>
            <w:left w:val="none" w:sz="0" w:space="0" w:color="auto"/>
            <w:bottom w:val="none" w:sz="0" w:space="0" w:color="auto"/>
            <w:right w:val="none" w:sz="0" w:space="0" w:color="auto"/>
          </w:divBdr>
        </w:div>
        <w:div w:id="616986742">
          <w:marLeft w:val="274"/>
          <w:marRight w:val="0"/>
          <w:marTop w:val="0"/>
          <w:marBottom w:val="0"/>
          <w:divBdr>
            <w:top w:val="none" w:sz="0" w:space="0" w:color="auto"/>
            <w:left w:val="none" w:sz="0" w:space="0" w:color="auto"/>
            <w:bottom w:val="none" w:sz="0" w:space="0" w:color="auto"/>
            <w:right w:val="none" w:sz="0" w:space="0" w:color="auto"/>
          </w:divBdr>
        </w:div>
        <w:div w:id="366099816">
          <w:marLeft w:val="274"/>
          <w:marRight w:val="0"/>
          <w:marTop w:val="0"/>
          <w:marBottom w:val="0"/>
          <w:divBdr>
            <w:top w:val="none" w:sz="0" w:space="0" w:color="auto"/>
            <w:left w:val="none" w:sz="0" w:space="0" w:color="auto"/>
            <w:bottom w:val="none" w:sz="0" w:space="0" w:color="auto"/>
            <w:right w:val="none" w:sz="0" w:space="0" w:color="auto"/>
          </w:divBdr>
        </w:div>
        <w:div w:id="1308441427">
          <w:marLeft w:val="274"/>
          <w:marRight w:val="0"/>
          <w:marTop w:val="0"/>
          <w:marBottom w:val="0"/>
          <w:divBdr>
            <w:top w:val="none" w:sz="0" w:space="0" w:color="auto"/>
            <w:left w:val="none" w:sz="0" w:space="0" w:color="auto"/>
            <w:bottom w:val="none" w:sz="0" w:space="0" w:color="auto"/>
            <w:right w:val="none" w:sz="0" w:space="0" w:color="auto"/>
          </w:divBdr>
        </w:div>
        <w:div w:id="1886521726">
          <w:marLeft w:val="274"/>
          <w:marRight w:val="0"/>
          <w:marTop w:val="0"/>
          <w:marBottom w:val="0"/>
          <w:divBdr>
            <w:top w:val="none" w:sz="0" w:space="0" w:color="auto"/>
            <w:left w:val="none" w:sz="0" w:space="0" w:color="auto"/>
            <w:bottom w:val="none" w:sz="0" w:space="0" w:color="auto"/>
            <w:right w:val="none" w:sz="0" w:space="0" w:color="auto"/>
          </w:divBdr>
        </w:div>
        <w:div w:id="278803629">
          <w:marLeft w:val="274"/>
          <w:marRight w:val="0"/>
          <w:marTop w:val="0"/>
          <w:marBottom w:val="0"/>
          <w:divBdr>
            <w:top w:val="none" w:sz="0" w:space="0" w:color="auto"/>
            <w:left w:val="none" w:sz="0" w:space="0" w:color="auto"/>
            <w:bottom w:val="none" w:sz="0" w:space="0" w:color="auto"/>
            <w:right w:val="none" w:sz="0" w:space="0" w:color="auto"/>
          </w:divBdr>
        </w:div>
      </w:divsChild>
    </w:div>
    <w:div w:id="1374502860">
      <w:bodyDiv w:val="1"/>
      <w:marLeft w:val="0"/>
      <w:marRight w:val="0"/>
      <w:marTop w:val="0"/>
      <w:marBottom w:val="0"/>
      <w:divBdr>
        <w:top w:val="none" w:sz="0" w:space="0" w:color="auto"/>
        <w:left w:val="none" w:sz="0" w:space="0" w:color="auto"/>
        <w:bottom w:val="none" w:sz="0" w:space="0" w:color="auto"/>
        <w:right w:val="none" w:sz="0" w:space="0" w:color="auto"/>
      </w:divBdr>
      <w:divsChild>
        <w:div w:id="1952130271">
          <w:marLeft w:val="0"/>
          <w:marRight w:val="0"/>
          <w:marTop w:val="0"/>
          <w:marBottom w:val="0"/>
          <w:divBdr>
            <w:top w:val="none" w:sz="0" w:space="0" w:color="auto"/>
            <w:left w:val="none" w:sz="0" w:space="0" w:color="auto"/>
            <w:bottom w:val="none" w:sz="0" w:space="0" w:color="auto"/>
            <w:right w:val="none" w:sz="0" w:space="0" w:color="auto"/>
          </w:divBdr>
          <w:divsChild>
            <w:div w:id="468399584">
              <w:marLeft w:val="0"/>
              <w:marRight w:val="0"/>
              <w:marTop w:val="0"/>
              <w:marBottom w:val="0"/>
              <w:divBdr>
                <w:top w:val="none" w:sz="0" w:space="0" w:color="auto"/>
                <w:left w:val="none" w:sz="0" w:space="0" w:color="auto"/>
                <w:bottom w:val="none" w:sz="0" w:space="0" w:color="auto"/>
                <w:right w:val="none" w:sz="0" w:space="0" w:color="auto"/>
              </w:divBdr>
              <w:divsChild>
                <w:div w:id="1155728555">
                  <w:marLeft w:val="0"/>
                  <w:marRight w:val="0"/>
                  <w:marTop w:val="0"/>
                  <w:marBottom w:val="0"/>
                  <w:divBdr>
                    <w:top w:val="none" w:sz="0" w:space="0" w:color="auto"/>
                    <w:left w:val="none" w:sz="0" w:space="0" w:color="auto"/>
                    <w:bottom w:val="none" w:sz="0" w:space="0" w:color="auto"/>
                    <w:right w:val="none" w:sz="0" w:space="0" w:color="auto"/>
                  </w:divBdr>
                </w:div>
                <w:div w:id="721057891">
                  <w:marLeft w:val="0"/>
                  <w:marRight w:val="0"/>
                  <w:marTop w:val="0"/>
                  <w:marBottom w:val="0"/>
                  <w:divBdr>
                    <w:top w:val="none" w:sz="0" w:space="0" w:color="auto"/>
                    <w:left w:val="none" w:sz="0" w:space="0" w:color="auto"/>
                    <w:bottom w:val="none" w:sz="0" w:space="0" w:color="auto"/>
                    <w:right w:val="none" w:sz="0" w:space="0" w:color="auto"/>
                  </w:divBdr>
                  <w:divsChild>
                    <w:div w:id="9012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3088">
              <w:marLeft w:val="0"/>
              <w:marRight w:val="0"/>
              <w:marTop w:val="300"/>
              <w:marBottom w:val="0"/>
              <w:divBdr>
                <w:top w:val="none" w:sz="0" w:space="0" w:color="auto"/>
                <w:left w:val="none" w:sz="0" w:space="0" w:color="auto"/>
                <w:bottom w:val="none" w:sz="0" w:space="0" w:color="auto"/>
                <w:right w:val="none" w:sz="0" w:space="0" w:color="auto"/>
              </w:divBdr>
            </w:div>
          </w:divsChild>
        </w:div>
        <w:div w:id="1164009644">
          <w:marLeft w:val="0"/>
          <w:marRight w:val="0"/>
          <w:marTop w:val="0"/>
          <w:marBottom w:val="0"/>
          <w:divBdr>
            <w:top w:val="none" w:sz="0" w:space="0" w:color="auto"/>
            <w:left w:val="none" w:sz="0" w:space="0" w:color="auto"/>
            <w:bottom w:val="none" w:sz="0" w:space="0" w:color="auto"/>
            <w:right w:val="none" w:sz="0" w:space="0" w:color="auto"/>
          </w:divBdr>
          <w:divsChild>
            <w:div w:id="1335569519">
              <w:marLeft w:val="0"/>
              <w:marRight w:val="0"/>
              <w:marTop w:val="0"/>
              <w:marBottom w:val="0"/>
              <w:divBdr>
                <w:top w:val="none" w:sz="0" w:space="0" w:color="auto"/>
                <w:left w:val="none" w:sz="0" w:space="0" w:color="auto"/>
                <w:bottom w:val="none" w:sz="0" w:space="0" w:color="auto"/>
                <w:right w:val="none" w:sz="0" w:space="0" w:color="auto"/>
              </w:divBdr>
              <w:divsChild>
                <w:div w:id="1524323503">
                  <w:marLeft w:val="0"/>
                  <w:marRight w:val="0"/>
                  <w:marTop w:val="0"/>
                  <w:marBottom w:val="0"/>
                  <w:divBdr>
                    <w:top w:val="none" w:sz="0" w:space="0" w:color="auto"/>
                    <w:left w:val="none" w:sz="0" w:space="0" w:color="auto"/>
                    <w:bottom w:val="none" w:sz="0" w:space="0" w:color="auto"/>
                    <w:right w:val="none" w:sz="0" w:space="0" w:color="auto"/>
                  </w:divBdr>
                  <w:divsChild>
                    <w:div w:id="555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1005584">
      <w:bodyDiv w:val="1"/>
      <w:marLeft w:val="0"/>
      <w:marRight w:val="0"/>
      <w:marTop w:val="0"/>
      <w:marBottom w:val="0"/>
      <w:divBdr>
        <w:top w:val="none" w:sz="0" w:space="0" w:color="auto"/>
        <w:left w:val="none" w:sz="0" w:space="0" w:color="auto"/>
        <w:bottom w:val="none" w:sz="0" w:space="0" w:color="auto"/>
        <w:right w:val="none" w:sz="0" w:space="0" w:color="auto"/>
      </w:divBdr>
    </w:div>
    <w:div w:id="1513177773">
      <w:bodyDiv w:val="1"/>
      <w:marLeft w:val="0"/>
      <w:marRight w:val="0"/>
      <w:marTop w:val="0"/>
      <w:marBottom w:val="0"/>
      <w:divBdr>
        <w:top w:val="none" w:sz="0" w:space="0" w:color="auto"/>
        <w:left w:val="none" w:sz="0" w:space="0" w:color="auto"/>
        <w:bottom w:val="none" w:sz="0" w:space="0" w:color="auto"/>
        <w:right w:val="none" w:sz="0" w:space="0" w:color="auto"/>
      </w:divBdr>
    </w:div>
    <w:div w:id="1872958068">
      <w:bodyDiv w:val="1"/>
      <w:marLeft w:val="0"/>
      <w:marRight w:val="0"/>
      <w:marTop w:val="0"/>
      <w:marBottom w:val="0"/>
      <w:divBdr>
        <w:top w:val="none" w:sz="0" w:space="0" w:color="auto"/>
        <w:left w:val="none" w:sz="0" w:space="0" w:color="auto"/>
        <w:bottom w:val="none" w:sz="0" w:space="0" w:color="auto"/>
        <w:right w:val="none" w:sz="0" w:space="0" w:color="auto"/>
      </w:divBdr>
    </w:div>
    <w:div w:id="1919170732">
      <w:bodyDiv w:val="1"/>
      <w:marLeft w:val="0"/>
      <w:marRight w:val="0"/>
      <w:marTop w:val="0"/>
      <w:marBottom w:val="0"/>
      <w:divBdr>
        <w:top w:val="none" w:sz="0" w:space="0" w:color="auto"/>
        <w:left w:val="none" w:sz="0" w:space="0" w:color="auto"/>
        <w:bottom w:val="none" w:sz="0" w:space="0" w:color="auto"/>
        <w:right w:val="none" w:sz="0" w:space="0" w:color="auto"/>
      </w:divBdr>
    </w:div>
    <w:div w:id="19809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ncf.com/fr/mentions-legales" TargetMode="External"/><Relationship Id="rId18" Type="http://schemas.openxmlformats.org/officeDocument/2006/relationships/hyperlink" Target="http://ec.europa.eu/odr" TargetMode="External"/><Relationship Id="rId26" Type="http://schemas.openxmlformats.org/officeDocument/2006/relationships/hyperlink" Target="http://www.pierreetvacances.com/sncfgv" TargetMode="External"/><Relationship Id="rId3" Type="http://schemas.openxmlformats.org/officeDocument/2006/relationships/customXml" Target="../customXml/item3.xml"/><Relationship Id="rId21" Type="http://schemas.openxmlformats.org/officeDocument/2006/relationships/hyperlink" Target="https://www.ectorparking.com/fr/" TargetMode="External"/><Relationship Id="rId34" Type="http://schemas.openxmlformats.org/officeDocument/2006/relationships/hyperlink" Target="https://booking.multiburo.com/fr-fr/Conditions-Generales-Vente/societeId/1" TargetMode="External"/><Relationship Id="rId7" Type="http://schemas.openxmlformats.org/officeDocument/2006/relationships/settings" Target="settings.xml"/><Relationship Id="rId12" Type="http://schemas.openxmlformats.org/officeDocument/2006/relationships/hyperlink" Target="http://medias.sncf.com/sncfcom/pdf/dematerialisation/CGU/CGU_service_de_dematerialisation.pdf" TargetMode="External"/><Relationship Id="rId17" Type="http://schemas.openxmlformats.org/officeDocument/2006/relationships/hyperlink" Target="http://www.mediateur.sncf.com" TargetMode="External"/><Relationship Id="rId25" Type="http://schemas.openxmlformats.org/officeDocument/2006/relationships/hyperlink" Target="https://www.effia.com/cgu-cgv-mentions-legales" TargetMode="External"/><Relationship Id="rId33" Type="http://schemas.openxmlformats.org/officeDocument/2006/relationships/hyperlink" Target="http://www.maeva.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www.ectorparking.com/fr/cgv/" TargetMode="External"/><Relationship Id="rId29" Type="http://schemas.openxmlformats.org/officeDocument/2006/relationships/hyperlink" Target="http://www.maeva.com/snc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ncf.com/fr/mentions-legales" TargetMode="External"/><Relationship Id="rId24" Type="http://schemas.openxmlformats.org/officeDocument/2006/relationships/hyperlink" Target="https://www.ectorparking.com/fr/cgv/" TargetMode="External"/><Relationship Id="rId32" Type="http://schemas.openxmlformats.org/officeDocument/2006/relationships/hyperlink" Target="http://www.centerparcs.f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onneespersonnellesvoyages@sncf.fr" TargetMode="External"/><Relationship Id="rId23" Type="http://schemas.openxmlformats.org/officeDocument/2006/relationships/hyperlink" Target="https://medias.sncf.com/sncfcom/pdf/moncompte/Liste_des_options_Ector_Fid.pdf" TargetMode="External"/><Relationship Id="rId28" Type="http://schemas.openxmlformats.org/officeDocument/2006/relationships/hyperlink" Target="http://www.centerparcs.fr/sncfgv"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lebar.sncf.com/" TargetMode="External"/><Relationship Id="rId31" Type="http://schemas.openxmlformats.org/officeDocument/2006/relationships/hyperlink" Target="http://www.rendezvouscheznou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ncf.com/fr/mentions-legales" TargetMode="External"/><Relationship Id="rId22" Type="http://schemas.openxmlformats.org/officeDocument/2006/relationships/hyperlink" Target="https://www.ectorparking.com/fr/parking-gare/" TargetMode="External"/><Relationship Id="rId27" Type="http://schemas.openxmlformats.org/officeDocument/2006/relationships/hyperlink" Target="http://www.rendezvouscheznous.com" TargetMode="External"/><Relationship Id="rId30" Type="http://schemas.openxmlformats.org/officeDocument/2006/relationships/hyperlink" Target="http://www.pierreetvacances.com/" TargetMode="External"/><Relationship Id="rId35" Type="http://schemas.openxmlformats.org/officeDocument/2006/relationships/hyperlink" Target="http://www.delsey.com/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764933B78C8D4FB59D84E0FBFAC760" ma:contentTypeVersion="11" ma:contentTypeDescription="Crée un document." ma:contentTypeScope="" ma:versionID="1af6e450a2f76acdf1d5cf3d1bbe2d40">
  <xsd:schema xmlns:xsd="http://www.w3.org/2001/XMLSchema" xmlns:xs="http://www.w3.org/2001/XMLSchema" xmlns:p="http://schemas.microsoft.com/office/2006/metadata/properties" xmlns:ns3="79e4c1f5-d983-4ad4-a9f8-da1a4584f211" xmlns:ns4="d1498a05-8746-4be6-8498-af1cd3d0c034" targetNamespace="http://schemas.microsoft.com/office/2006/metadata/properties" ma:root="true" ma:fieldsID="c254518d849d17c2ef9eba7be1e9f514" ns3:_="" ns4:_="">
    <xsd:import namespace="79e4c1f5-d983-4ad4-a9f8-da1a4584f211"/>
    <xsd:import namespace="d1498a05-8746-4be6-8498-af1cd3d0c0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4c1f5-d983-4ad4-a9f8-da1a4584f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98a05-8746-4be6-8498-af1cd3d0c034"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C419EA-7506-4229-ADE2-D566DBB5C4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2A773B-D27F-4C7F-A1BB-C6A0B11086A8}">
  <ds:schemaRefs>
    <ds:schemaRef ds:uri="http://schemas.microsoft.com/sharepoint/v3/contenttype/forms"/>
  </ds:schemaRefs>
</ds:datastoreItem>
</file>

<file path=customXml/itemProps3.xml><?xml version="1.0" encoding="utf-8"?>
<ds:datastoreItem xmlns:ds="http://schemas.openxmlformats.org/officeDocument/2006/customXml" ds:itemID="{04A3C2A7-C143-4C68-8517-56C3D84EBC98}">
  <ds:schemaRefs>
    <ds:schemaRef ds:uri="http://schemas.openxmlformats.org/officeDocument/2006/bibliography"/>
  </ds:schemaRefs>
</ds:datastoreItem>
</file>

<file path=customXml/itemProps4.xml><?xml version="1.0" encoding="utf-8"?>
<ds:datastoreItem xmlns:ds="http://schemas.openxmlformats.org/officeDocument/2006/customXml" ds:itemID="{28104965-2292-4146-8632-63EEB46EA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4c1f5-d983-4ad4-a9f8-da1a4584f211"/>
    <ds:schemaRef ds:uri="d1498a05-8746-4be6-8498-af1cd3d0c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14146</Words>
  <Characters>77804</Characters>
  <Application>Microsoft Office Word</Application>
  <DocSecurity>0</DocSecurity>
  <Lines>648</Lines>
  <Paragraphs>183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VSCT</Company>
  <LinksUpToDate>false</LinksUpToDate>
  <CharactersWithSpaces>91767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Morin Maxime</dc:creator>
  <cp:lastModifiedBy>Galbas Judith</cp:lastModifiedBy>
  <cp:revision>15</cp:revision>
  <cp:lastPrinted>2021-04-15T12:54:00Z</cp:lastPrinted>
  <dcterms:created xsi:type="dcterms:W3CDTF">2021-04-21T10:07:00Z</dcterms:created>
  <dcterms:modified xsi:type="dcterms:W3CDTF">2021-06-07T07:09:00Z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0x0101001E764933B78C8D4FB59D84E0FBFAC760</vt:lpwstr>
  </property>
  <property fmtid="{D5CDD505-2E9C-101B-9397-08002B2CF9AE}" pid="3" name="MSIP_Label_2f0eac6c-116b-4188-8365-850c269708e7_Enabled">
    <vt:lpwstr>true</vt:lpwstr>
  </property>
  <property fmtid="{D5CDD505-2E9C-101B-9397-08002B2CF9AE}" pid="4" name="MSIP_Label_2f0eac6c-116b-4188-8365-850c269708e7_SetDate">
    <vt:lpwstr>2021-04-13T09:49:56Z</vt:lpwstr>
  </property>
  <property fmtid="{D5CDD505-2E9C-101B-9397-08002B2CF9AE}" pid="5" name="MSIP_Label_2f0eac6c-116b-4188-8365-850c269708e7_Method">
    <vt:lpwstr>Standard</vt:lpwstr>
  </property>
  <property fmtid="{D5CDD505-2E9C-101B-9397-08002B2CF9AE}" pid="6" name="MSIP_Label_2f0eac6c-116b-4188-8365-850c269708e7_Name">
    <vt:lpwstr>2f0eac6c-116b-4188-8365-850c269708e7</vt:lpwstr>
  </property>
  <property fmtid="{D5CDD505-2E9C-101B-9397-08002B2CF9AE}" pid="7" name="MSIP_Label_2f0eac6c-116b-4188-8365-850c269708e7_SiteId">
    <vt:lpwstr>4a7c8238-5799-4b16-9fc6-9ad8fce5a7d9</vt:lpwstr>
  </property>
  <property fmtid="{D5CDD505-2E9C-101B-9397-08002B2CF9AE}" pid="8" name="MSIP_Label_2f0eac6c-116b-4188-8365-850c269708e7_ActionId">
    <vt:lpwstr>c8c0d75f-78a7-4ef9-bc93-bdd220d28d23</vt:lpwstr>
  </property>
  <property fmtid="{D5CDD505-2E9C-101B-9397-08002B2CF9AE}" pid="9" name="MSIP_Label_2f0eac6c-116b-4188-8365-850c269708e7_ContentBits">
    <vt:lpwstr>2</vt:lpwstr>
  </property>
</Properties>
</file>